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CD7E01" w14:textId="475D8D12" w:rsidR="00FF41E0" w:rsidRDefault="55DF4FC4" w:rsidP="27E19E1D">
      <w:pPr>
        <w:spacing w:beforeAutospacing="1" w:afterAutospacing="1"/>
        <w:jc w:val="center"/>
        <w:rPr>
          <w:rFonts w:ascii="Roboto" w:eastAsia="Roboto" w:hAnsi="Roboto" w:cs="Roboto"/>
          <w:color w:val="000000" w:themeColor="text1"/>
          <w:sz w:val="36"/>
          <w:szCs w:val="36"/>
        </w:rPr>
      </w:pPr>
      <w:r>
        <w:rPr>
          <w:noProof/>
        </w:rPr>
        <w:drawing>
          <wp:inline distT="0" distB="0" distL="0" distR="0" wp14:anchorId="7F95D4A7" wp14:editId="652E4534">
            <wp:extent cx="2219325" cy="723900"/>
            <wp:effectExtent l="0" t="0" r="0" b="0"/>
            <wp:docPr id="807129370" name="Picture 807129370" descr="page1image19828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2219325" cy="723900"/>
                    </a:xfrm>
                    <a:prstGeom prst="rect">
                      <a:avLst/>
                    </a:prstGeom>
                  </pic:spPr>
                </pic:pic>
              </a:graphicData>
            </a:graphic>
          </wp:inline>
        </w:drawing>
      </w:r>
    </w:p>
    <w:p w14:paraId="3C8480E4" w14:textId="062ECE19" w:rsidR="00FF41E0" w:rsidRDefault="55DF4FC4" w:rsidP="27E19E1D">
      <w:pPr>
        <w:spacing w:beforeAutospacing="1" w:afterAutospacing="1"/>
        <w:jc w:val="center"/>
        <w:rPr>
          <w:rFonts w:ascii="Roboto" w:eastAsia="Roboto" w:hAnsi="Roboto" w:cs="Roboto"/>
          <w:color w:val="000000" w:themeColor="text1"/>
          <w:sz w:val="40"/>
          <w:szCs w:val="40"/>
        </w:rPr>
      </w:pPr>
      <w:r w:rsidRPr="27E19E1D">
        <w:rPr>
          <w:rFonts w:ascii="Roboto" w:eastAsia="Roboto" w:hAnsi="Roboto" w:cs="Roboto"/>
          <w:b/>
          <w:bCs/>
          <w:color w:val="000000" w:themeColor="text1"/>
          <w:sz w:val="40"/>
          <w:szCs w:val="40"/>
          <w:lang w:val="en-CA"/>
        </w:rPr>
        <w:t>SART*4410 Printmaking III</w:t>
      </w:r>
    </w:p>
    <w:p w14:paraId="7B788828" w14:textId="52E5490A" w:rsidR="00FF41E0" w:rsidRDefault="7A754CA4" w:rsidP="27E19E1D">
      <w:pPr>
        <w:spacing w:before="181"/>
        <w:ind w:left="2236" w:right="2236"/>
        <w:jc w:val="center"/>
        <w:rPr>
          <w:rFonts w:ascii="Arial" w:eastAsia="Arial" w:hAnsi="Arial" w:cs="Arial"/>
          <w:b/>
          <w:bCs/>
          <w:color w:val="000000" w:themeColor="text1"/>
          <w:sz w:val="28"/>
          <w:szCs w:val="28"/>
          <w:lang w:val="en-CA"/>
        </w:rPr>
      </w:pPr>
      <w:r w:rsidRPr="27E19E1D">
        <w:rPr>
          <w:rFonts w:ascii="Arial" w:eastAsia="Arial" w:hAnsi="Arial" w:cs="Arial"/>
          <w:b/>
          <w:bCs/>
          <w:color w:val="000000" w:themeColor="text1"/>
          <w:sz w:val="28"/>
          <w:szCs w:val="28"/>
          <w:lang w:val="en-CA"/>
        </w:rPr>
        <w:t>Winter 2025</w:t>
      </w:r>
    </w:p>
    <w:p w14:paraId="13E37B16" w14:textId="63E28914" w:rsidR="00FF41E0" w:rsidRDefault="55DF4FC4" w:rsidP="27E19E1D">
      <w:pPr>
        <w:widowControl w:val="0"/>
        <w:spacing w:before="2" w:after="2"/>
        <w:ind w:left="2236" w:right="2236"/>
        <w:jc w:val="center"/>
        <w:rPr>
          <w:rFonts w:ascii="Arial" w:eastAsia="Arial" w:hAnsi="Arial" w:cs="Arial"/>
          <w:color w:val="000000" w:themeColor="text1"/>
          <w:sz w:val="22"/>
          <w:szCs w:val="22"/>
        </w:rPr>
      </w:pPr>
      <w:r w:rsidRPr="27E19E1D">
        <w:rPr>
          <w:rFonts w:ascii="Arial" w:eastAsia="Arial" w:hAnsi="Arial" w:cs="Arial"/>
          <w:color w:val="000000" w:themeColor="text1"/>
          <w:sz w:val="22"/>
          <w:szCs w:val="22"/>
        </w:rPr>
        <w:t>Section(s): C01</w:t>
      </w:r>
    </w:p>
    <w:p w14:paraId="4FDD9399" w14:textId="30739F79" w:rsidR="00FF41E0" w:rsidRDefault="00FF41E0" w:rsidP="27E19E1D">
      <w:pPr>
        <w:widowControl w:val="0"/>
        <w:spacing w:before="2" w:after="2"/>
        <w:ind w:left="2236" w:right="2236"/>
        <w:jc w:val="center"/>
        <w:rPr>
          <w:rFonts w:ascii="Arial" w:eastAsia="Arial" w:hAnsi="Arial" w:cs="Arial"/>
          <w:color w:val="000000" w:themeColor="text1"/>
          <w:sz w:val="22"/>
          <w:szCs w:val="22"/>
        </w:rPr>
      </w:pPr>
    </w:p>
    <w:p w14:paraId="1FEFE2A2" w14:textId="35B625CC" w:rsidR="00FF41E0" w:rsidRDefault="55DF4FC4" w:rsidP="27E19E1D">
      <w:pPr>
        <w:jc w:val="center"/>
        <w:rPr>
          <w:rFonts w:ascii="Arial" w:eastAsia="Arial" w:hAnsi="Arial" w:cs="Arial"/>
          <w:color w:val="000000" w:themeColor="text1"/>
          <w:sz w:val="22"/>
          <w:szCs w:val="22"/>
        </w:rPr>
      </w:pPr>
      <w:r w:rsidRPr="27E19E1D">
        <w:rPr>
          <w:rFonts w:ascii="Arial" w:eastAsia="Arial" w:hAnsi="Arial" w:cs="Arial"/>
          <w:color w:val="000000" w:themeColor="text1"/>
          <w:sz w:val="22"/>
          <w:szCs w:val="22"/>
          <w:lang w:val="en-CA"/>
        </w:rPr>
        <w:t xml:space="preserve">School of Fine Art and Music </w:t>
      </w:r>
    </w:p>
    <w:p w14:paraId="3E00A859" w14:textId="3113E06A" w:rsidR="00FF41E0" w:rsidRDefault="55DF4FC4" w:rsidP="27E19E1D">
      <w:pPr>
        <w:jc w:val="center"/>
        <w:rPr>
          <w:rFonts w:ascii="Arial" w:eastAsia="Arial" w:hAnsi="Arial" w:cs="Arial"/>
          <w:color w:val="000000" w:themeColor="text1"/>
          <w:sz w:val="22"/>
          <w:szCs w:val="22"/>
        </w:rPr>
      </w:pPr>
      <w:r w:rsidRPr="27E19E1D">
        <w:rPr>
          <w:rFonts w:ascii="Arial" w:eastAsia="Arial" w:hAnsi="Arial" w:cs="Arial"/>
          <w:color w:val="000000" w:themeColor="text1"/>
          <w:sz w:val="22"/>
          <w:szCs w:val="22"/>
          <w:lang w:val="en-CA"/>
        </w:rPr>
        <w:t>Credit Weight: 0.50</w:t>
      </w:r>
    </w:p>
    <w:p w14:paraId="53964ECA" w14:textId="3C654772" w:rsidR="00FF41E0" w:rsidRDefault="00FF41E0" w:rsidP="27E19E1D">
      <w:pPr>
        <w:rPr>
          <w:rFonts w:ascii="Arial" w:eastAsia="Arial" w:hAnsi="Arial" w:cs="Arial"/>
          <w:color w:val="000000" w:themeColor="text1"/>
          <w:sz w:val="22"/>
          <w:szCs w:val="22"/>
        </w:rPr>
      </w:pPr>
    </w:p>
    <w:p w14:paraId="770F32B6" w14:textId="77777777" w:rsidR="009E5163" w:rsidRPr="009E5163" w:rsidRDefault="009E5163" w:rsidP="009E5163">
      <w:pPr>
        <w:spacing w:beforeAutospacing="1" w:afterAutospacing="1"/>
        <w:ind w:left="1624" w:hanging="1624"/>
        <w:rPr>
          <w:rFonts w:ascii="Calibri" w:eastAsia="Calibri" w:hAnsi="Calibri" w:cs="Calibri"/>
          <w:b/>
          <w:bCs/>
          <w:color w:val="000000" w:themeColor="text1"/>
          <w:sz w:val="28"/>
          <w:szCs w:val="28"/>
          <w:lang w:val="en-CA"/>
        </w:rPr>
      </w:pPr>
    </w:p>
    <w:p w14:paraId="1D197A8D" w14:textId="77777777" w:rsidR="009E5163" w:rsidRPr="009E5163" w:rsidRDefault="009E5163" w:rsidP="009E5163">
      <w:pPr>
        <w:spacing w:beforeAutospacing="1" w:afterAutospacing="1"/>
        <w:ind w:left="1624" w:hanging="1624"/>
        <w:rPr>
          <w:rFonts w:ascii="Calibri" w:eastAsia="Calibri" w:hAnsi="Calibri" w:cs="Calibri"/>
          <w:b/>
          <w:bCs/>
          <w:color w:val="000000" w:themeColor="text1"/>
          <w:sz w:val="28"/>
          <w:szCs w:val="28"/>
          <w:lang w:val="en-CA"/>
        </w:rPr>
      </w:pPr>
      <w:r w:rsidRPr="009E5163">
        <w:rPr>
          <w:rFonts w:ascii="Calibri" w:eastAsia="Calibri" w:hAnsi="Calibri" w:cs="Calibri"/>
          <w:b/>
          <w:bCs/>
          <w:color w:val="000000" w:themeColor="text1"/>
          <w:sz w:val="28"/>
          <w:szCs w:val="28"/>
          <w:lang w:val="en-CA"/>
        </w:rPr>
        <w:t xml:space="preserve"> Calendar Description</w:t>
      </w:r>
    </w:p>
    <w:p w14:paraId="6BDFC53F" w14:textId="77777777" w:rsidR="009E5163" w:rsidRPr="009E5163" w:rsidRDefault="009E5163" w:rsidP="009E5163">
      <w:pPr>
        <w:spacing w:after="0" w:line="240" w:lineRule="auto"/>
        <w:rPr>
          <w:rFonts w:ascii="Calibri" w:eastAsia="Calibri" w:hAnsi="Calibri" w:cs="Calibri"/>
          <w:color w:val="000000" w:themeColor="text1"/>
          <w:lang w:val="en-CA"/>
        </w:rPr>
      </w:pPr>
      <w:r w:rsidRPr="009E5163">
        <w:rPr>
          <w:rFonts w:ascii="Calibri" w:eastAsia="Calibri" w:hAnsi="Calibri" w:cs="Calibri"/>
          <w:color w:val="000000" w:themeColor="text1"/>
          <w:lang w:val="en-CA"/>
        </w:rPr>
        <w:t>Contemporary issues in printmaking will be addressed through studio projects, readings and independent work in close consultation with the instructor. Interdisciplinary projects will be encouraged using any of the techniques studied in printmaking to this point. Conceptual approaches, including prints and installation, modular and sculptural applications can be explored.</w:t>
      </w:r>
    </w:p>
    <w:p w14:paraId="1B93873F" w14:textId="566E9891" w:rsidR="00FF41E0" w:rsidRDefault="55DF4FC4" w:rsidP="009E5163">
      <w:pPr>
        <w:spacing w:beforeAutospacing="1" w:afterAutospacing="1"/>
        <w:ind w:left="1624" w:hanging="1624"/>
        <w:rPr>
          <w:rFonts w:ascii="Calibri" w:eastAsia="Calibri" w:hAnsi="Calibri" w:cs="Calibri"/>
          <w:color w:val="000000" w:themeColor="text1"/>
          <w:sz w:val="22"/>
          <w:szCs w:val="22"/>
        </w:rPr>
      </w:pPr>
      <w:r w:rsidRPr="27E19E1D">
        <w:rPr>
          <w:rFonts w:ascii="Calibri" w:eastAsia="Calibri" w:hAnsi="Calibri" w:cs="Calibri"/>
          <w:b/>
          <w:bCs/>
          <w:color w:val="000000" w:themeColor="text1"/>
          <w:sz w:val="22"/>
          <w:szCs w:val="22"/>
          <w:lang w:val="en-CA"/>
        </w:rPr>
        <w:t xml:space="preserve">Pre-Requisites: </w:t>
      </w:r>
      <w:r w:rsidRPr="27E19E1D">
        <w:rPr>
          <w:rFonts w:ascii="Calibri" w:eastAsia="Calibri" w:hAnsi="Calibri" w:cs="Calibri"/>
          <w:color w:val="000000" w:themeColor="text1"/>
          <w:sz w:val="22"/>
          <w:szCs w:val="22"/>
          <w:lang w:val="en-CA"/>
        </w:rPr>
        <w:t>SART*3660 or (3 of SART*2460, SART*2470, SART*3410, SART*3450, SART*3470)</w:t>
      </w:r>
    </w:p>
    <w:p w14:paraId="76DD0755" w14:textId="7429E762" w:rsidR="00FF41E0" w:rsidRDefault="55DF4FC4" w:rsidP="009E5163">
      <w:pPr>
        <w:spacing w:beforeLines="1" w:before="2" w:afterLines="1" w:after="2" w:line="278" w:lineRule="auto"/>
        <w:rPr>
          <w:rFonts w:ascii="Calibri" w:eastAsia="Calibri" w:hAnsi="Calibri" w:cs="Calibri"/>
          <w:color w:val="000000" w:themeColor="text1"/>
          <w:sz w:val="22"/>
          <w:szCs w:val="22"/>
        </w:rPr>
      </w:pPr>
      <w:r w:rsidRPr="27E19E1D">
        <w:rPr>
          <w:rFonts w:ascii="Calibri" w:eastAsia="Calibri" w:hAnsi="Calibri" w:cs="Calibri"/>
          <w:b/>
          <w:bCs/>
          <w:color w:val="000000" w:themeColor="text1"/>
          <w:sz w:val="22"/>
          <w:szCs w:val="22"/>
          <w:lang w:val="en-GB"/>
        </w:rPr>
        <w:t xml:space="preserve">Restrictions: </w:t>
      </w:r>
      <w:r w:rsidRPr="27E19E1D">
        <w:rPr>
          <w:rFonts w:ascii="Calibri" w:eastAsia="Calibri" w:hAnsi="Calibri" w:cs="Calibri"/>
          <w:color w:val="000000" w:themeColor="text1"/>
          <w:sz w:val="22"/>
          <w:szCs w:val="22"/>
          <w:lang w:val="en-CA"/>
        </w:rPr>
        <w:t xml:space="preserve">Registration is limited to students registered in the Studio Art Major with an average of 70% in all ARTH and SART course attempts. This is a Priority Access Course. Some restrictions may apply during some time periods. </w:t>
      </w:r>
    </w:p>
    <w:p w14:paraId="1577247D" w14:textId="3EE67EE6" w:rsidR="00FF41E0" w:rsidRDefault="55DF4FC4" w:rsidP="27E19E1D">
      <w:pPr>
        <w:spacing w:beforeAutospacing="1" w:afterAutospacing="1"/>
        <w:rPr>
          <w:rFonts w:ascii="Calibri" w:eastAsia="Calibri" w:hAnsi="Calibri" w:cs="Calibri"/>
          <w:color w:val="000000" w:themeColor="text1"/>
          <w:sz w:val="28"/>
          <w:szCs w:val="28"/>
        </w:rPr>
      </w:pPr>
      <w:r w:rsidRPr="27E19E1D">
        <w:rPr>
          <w:rFonts w:ascii="Calibri" w:eastAsia="Calibri" w:hAnsi="Calibri" w:cs="Calibri"/>
          <w:b/>
          <w:bCs/>
          <w:color w:val="000000" w:themeColor="text1"/>
          <w:sz w:val="28"/>
          <w:szCs w:val="28"/>
          <w:lang w:val="en-CA"/>
        </w:rPr>
        <w:t xml:space="preserve">Course Description </w:t>
      </w:r>
    </w:p>
    <w:p w14:paraId="2D85C3BE" w14:textId="66A34859" w:rsidR="00FF41E0" w:rsidRDefault="55DF4FC4" w:rsidP="27E19E1D">
      <w:pPr>
        <w:spacing w:beforeAutospacing="1" w:afterAutospacing="1"/>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Students enrolled in this course will build on previously acquired printmaking basics, learn new print techniques, and receive instruction on printing presses and other key pieces of equipment in the studio. Students will complete a series of print-based artworks using traditional and experimental approaches to printmaking. Studio projects will be structured around a variety of print processes including relief, intaglio, and screen printing. Demonstrations, readings, class discussions, one-on-one meetings, and </w:t>
      </w:r>
      <w:r w:rsidRPr="27E19E1D">
        <w:rPr>
          <w:rFonts w:ascii="Calibri" w:eastAsia="Calibri" w:hAnsi="Calibri" w:cs="Calibri"/>
          <w:color w:val="000000" w:themeColor="text1"/>
          <w:sz w:val="22"/>
          <w:szCs w:val="22"/>
          <w:lang w:val="en-CA"/>
        </w:rPr>
        <w:lastRenderedPageBreak/>
        <w:t xml:space="preserve">critiques will offer students opportunities for reflection, critical analysis, and experiential learning. This course will include a combination of in-studio demos and work periods. </w:t>
      </w:r>
    </w:p>
    <w:p w14:paraId="3157DF4B" w14:textId="319A1D9F" w:rsidR="00FF41E0" w:rsidRDefault="00FF41E0" w:rsidP="27E19E1D">
      <w:pPr>
        <w:pStyle w:val="Heading1"/>
        <w:tabs>
          <w:tab w:val="left" w:pos="396"/>
        </w:tabs>
        <w:spacing w:before="96" w:beforeAutospacing="1" w:afterAutospacing="1"/>
        <w:rPr>
          <w:rFonts w:ascii="Calibri" w:eastAsia="Calibri" w:hAnsi="Calibri" w:cs="Calibri"/>
          <w:b/>
          <w:bCs/>
          <w:color w:val="000000" w:themeColor="text1"/>
          <w:sz w:val="28"/>
          <w:szCs w:val="28"/>
          <w:lang w:val="en-CA"/>
        </w:rPr>
      </w:pPr>
    </w:p>
    <w:p w14:paraId="1A945CC8" w14:textId="369DA6DE" w:rsidR="00FF41E0" w:rsidRDefault="55DF4FC4" w:rsidP="27E19E1D">
      <w:pPr>
        <w:pStyle w:val="Heading1"/>
        <w:tabs>
          <w:tab w:val="left" w:pos="396"/>
        </w:tabs>
        <w:spacing w:before="96" w:beforeAutospacing="1" w:afterAutospacing="1"/>
        <w:rPr>
          <w:rFonts w:ascii="Calibri" w:eastAsia="Calibri" w:hAnsi="Calibri" w:cs="Calibri"/>
          <w:b/>
          <w:bCs/>
          <w:color w:val="000000" w:themeColor="text1"/>
          <w:sz w:val="28"/>
          <w:szCs w:val="28"/>
        </w:rPr>
      </w:pPr>
      <w:r w:rsidRPr="27E19E1D">
        <w:rPr>
          <w:rFonts w:ascii="Calibri" w:eastAsia="Calibri" w:hAnsi="Calibri" w:cs="Calibri"/>
          <w:b/>
          <w:bCs/>
          <w:color w:val="000000" w:themeColor="text1"/>
          <w:sz w:val="28"/>
          <w:szCs w:val="28"/>
          <w:lang w:val="en-CA"/>
        </w:rPr>
        <w:t>Instructional Support</w:t>
      </w:r>
    </w:p>
    <w:tbl>
      <w:tblPr>
        <w:tblStyle w:val="TableGrid"/>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55"/>
        <w:gridCol w:w="5385"/>
      </w:tblGrid>
      <w:tr w:rsidR="27E19E1D" w14:paraId="10B705BD" w14:textId="77777777" w:rsidTr="27E19E1D">
        <w:trPr>
          <w:trHeight w:val="1185"/>
        </w:trPr>
        <w:tc>
          <w:tcPr>
            <w:tcW w:w="3855" w:type="dxa"/>
            <w:tcBorders>
              <w:top w:val="nil"/>
              <w:left w:val="nil"/>
              <w:bottom w:val="nil"/>
              <w:right w:val="nil"/>
            </w:tcBorders>
            <w:tcMar>
              <w:left w:w="105" w:type="dxa"/>
              <w:right w:w="105" w:type="dxa"/>
            </w:tcMar>
          </w:tcPr>
          <w:p w14:paraId="240CEC0C" w14:textId="411ABE30"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 xml:space="preserve">Instructor: </w:t>
            </w:r>
          </w:p>
          <w:p w14:paraId="345705EA" w14:textId="488C3370"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 xml:space="preserve">Email: </w:t>
            </w:r>
          </w:p>
          <w:p w14:paraId="0DB46447" w14:textId="1B9BFF8E"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 xml:space="preserve">Office: </w:t>
            </w:r>
          </w:p>
          <w:p w14:paraId="2491018C" w14:textId="0931C172"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Office Hours:</w:t>
            </w:r>
          </w:p>
        </w:tc>
        <w:tc>
          <w:tcPr>
            <w:tcW w:w="5385" w:type="dxa"/>
            <w:tcBorders>
              <w:top w:val="nil"/>
              <w:left w:val="nil"/>
              <w:bottom w:val="nil"/>
              <w:right w:val="nil"/>
            </w:tcBorders>
            <w:tcMar>
              <w:left w:w="105" w:type="dxa"/>
              <w:right w:w="105" w:type="dxa"/>
            </w:tcMar>
          </w:tcPr>
          <w:p w14:paraId="56760618" w14:textId="7FD91D34" w:rsidR="7EAA27DC" w:rsidRDefault="7EAA27DC" w:rsidP="27E19E1D">
            <w:r w:rsidRPr="27E19E1D">
              <w:rPr>
                <w:rFonts w:ascii="Calibri" w:eastAsia="Calibri" w:hAnsi="Calibri" w:cs="Calibri"/>
                <w:sz w:val="22"/>
                <w:szCs w:val="22"/>
                <w:lang w:val="en-CA"/>
              </w:rPr>
              <w:t>Anna Gaby-Trotz</w:t>
            </w:r>
          </w:p>
          <w:p w14:paraId="348BD441" w14:textId="3A92C7B2" w:rsidR="7EAA27DC" w:rsidRDefault="7EAA27DC" w:rsidP="27E19E1D">
            <w:r w:rsidRPr="27E19E1D">
              <w:rPr>
                <w:rFonts w:ascii="Calibri" w:eastAsia="Calibri" w:hAnsi="Calibri" w:cs="Calibri"/>
                <w:sz w:val="22"/>
                <w:szCs w:val="22"/>
                <w:lang w:val="en-CA"/>
              </w:rPr>
              <w:t>Gabytroa@uoguelph.ca</w:t>
            </w:r>
          </w:p>
          <w:p w14:paraId="0EDBE91B" w14:textId="4E2B6024" w:rsidR="27E19E1D" w:rsidRDefault="27E19E1D" w:rsidP="27E19E1D">
            <w:pPr>
              <w:rPr>
                <w:rFonts w:ascii="Calibri" w:eastAsia="Calibri" w:hAnsi="Calibri" w:cs="Calibri"/>
                <w:sz w:val="22"/>
                <w:szCs w:val="22"/>
              </w:rPr>
            </w:pPr>
            <w:r w:rsidRPr="27E19E1D">
              <w:rPr>
                <w:rFonts w:ascii="Calibri" w:eastAsia="Calibri" w:hAnsi="Calibri" w:cs="Calibri"/>
                <w:sz w:val="22"/>
                <w:szCs w:val="22"/>
                <w:lang w:val="en-CA"/>
              </w:rPr>
              <w:t>Zavitz Hall 4</w:t>
            </w:r>
            <w:r w:rsidR="433ECFEC" w:rsidRPr="27E19E1D">
              <w:rPr>
                <w:rFonts w:ascii="Calibri" w:eastAsia="Calibri" w:hAnsi="Calibri" w:cs="Calibri"/>
                <w:sz w:val="22"/>
                <w:szCs w:val="22"/>
                <w:lang w:val="en-CA"/>
              </w:rPr>
              <w:t>15</w:t>
            </w:r>
          </w:p>
          <w:p w14:paraId="4B4B6579" w14:textId="3650DDAC" w:rsidR="27E19E1D" w:rsidRDefault="27E19E1D" w:rsidP="27E19E1D">
            <w:pPr>
              <w:rPr>
                <w:rFonts w:ascii="Calibri" w:eastAsia="Calibri" w:hAnsi="Calibri" w:cs="Calibri"/>
                <w:sz w:val="22"/>
                <w:szCs w:val="22"/>
              </w:rPr>
            </w:pPr>
            <w:r w:rsidRPr="27E19E1D">
              <w:rPr>
                <w:rFonts w:ascii="Calibri" w:eastAsia="Calibri" w:hAnsi="Calibri" w:cs="Calibri"/>
                <w:sz w:val="22"/>
                <w:szCs w:val="22"/>
                <w:lang w:val="en-CA"/>
              </w:rPr>
              <w:t>By appointment</w:t>
            </w:r>
          </w:p>
        </w:tc>
      </w:tr>
      <w:tr w:rsidR="27E19E1D" w14:paraId="43D1A4D0" w14:textId="77777777" w:rsidTr="27E19E1D">
        <w:trPr>
          <w:trHeight w:val="1260"/>
        </w:trPr>
        <w:tc>
          <w:tcPr>
            <w:tcW w:w="3855" w:type="dxa"/>
            <w:tcBorders>
              <w:top w:val="nil"/>
              <w:left w:val="nil"/>
              <w:bottom w:val="nil"/>
              <w:right w:val="nil"/>
            </w:tcBorders>
            <w:tcMar>
              <w:left w:w="105" w:type="dxa"/>
              <w:right w:w="105" w:type="dxa"/>
            </w:tcMar>
          </w:tcPr>
          <w:p w14:paraId="3B118463" w14:textId="6F24E460" w:rsidR="27E19E1D" w:rsidRDefault="27E19E1D" w:rsidP="27E19E1D">
            <w:pPr>
              <w:shd w:val="clear" w:color="auto" w:fill="FFFFFF" w:themeFill="background1"/>
              <w:ind w:left="-100"/>
              <w:rPr>
                <w:rFonts w:ascii="Calibri" w:eastAsia="Calibri" w:hAnsi="Calibri" w:cs="Calibri"/>
                <w:sz w:val="22"/>
                <w:szCs w:val="22"/>
              </w:rPr>
            </w:pPr>
            <w:r w:rsidRPr="27E19E1D">
              <w:rPr>
                <w:rFonts w:ascii="Calibri" w:eastAsia="Calibri" w:hAnsi="Calibri" w:cs="Calibri"/>
                <w:color w:val="2C2727"/>
                <w:sz w:val="22"/>
                <w:szCs w:val="22"/>
                <w:lang w:val="en-CA"/>
              </w:rPr>
              <w:t>Printmaking Technician</w:t>
            </w:r>
            <w:r w:rsidRPr="27E19E1D">
              <w:rPr>
                <w:rFonts w:ascii="Calibri" w:eastAsia="Calibri" w:hAnsi="Calibri" w:cs="Calibri"/>
                <w:sz w:val="22"/>
                <w:szCs w:val="22"/>
                <w:lang w:val="en-CA"/>
              </w:rPr>
              <w:t xml:space="preserve">: </w:t>
            </w:r>
          </w:p>
          <w:p w14:paraId="65AB8B5C" w14:textId="399CD6D7"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 xml:space="preserve">Email:  </w:t>
            </w:r>
          </w:p>
          <w:p w14:paraId="3D3F53BD" w14:textId="07005263"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Office:</w:t>
            </w:r>
          </w:p>
          <w:p w14:paraId="0240FA88" w14:textId="1C173AB5"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Office Hours:</w:t>
            </w:r>
          </w:p>
        </w:tc>
        <w:tc>
          <w:tcPr>
            <w:tcW w:w="5385" w:type="dxa"/>
            <w:tcBorders>
              <w:top w:val="nil"/>
              <w:left w:val="nil"/>
              <w:bottom w:val="nil"/>
              <w:right w:val="nil"/>
            </w:tcBorders>
            <w:tcMar>
              <w:left w:w="105" w:type="dxa"/>
              <w:right w:w="105" w:type="dxa"/>
            </w:tcMar>
          </w:tcPr>
          <w:p w14:paraId="38E8113B" w14:textId="3C45D791" w:rsidR="27E19E1D" w:rsidRDefault="27E19E1D" w:rsidP="27E19E1D">
            <w:pPr>
              <w:rPr>
                <w:rFonts w:ascii="Calibri" w:eastAsia="Calibri" w:hAnsi="Calibri" w:cs="Calibri"/>
                <w:sz w:val="22"/>
                <w:szCs w:val="22"/>
              </w:rPr>
            </w:pPr>
            <w:r w:rsidRPr="27E19E1D">
              <w:rPr>
                <w:rFonts w:ascii="Calibri" w:eastAsia="Calibri" w:hAnsi="Calibri" w:cs="Calibri"/>
                <w:sz w:val="22"/>
                <w:szCs w:val="22"/>
                <w:lang w:val="en-CA"/>
              </w:rPr>
              <w:t xml:space="preserve">Allen Ash </w:t>
            </w:r>
          </w:p>
          <w:p w14:paraId="112E42DE" w14:textId="58B08B8D" w:rsidR="27E19E1D" w:rsidRDefault="27E19E1D" w:rsidP="27E19E1D">
            <w:pPr>
              <w:rPr>
                <w:rFonts w:ascii="Calibri" w:eastAsia="Calibri" w:hAnsi="Calibri" w:cs="Calibri"/>
                <w:color w:val="2F5496"/>
                <w:sz w:val="22"/>
                <w:szCs w:val="22"/>
              </w:rPr>
            </w:pPr>
            <w:hyperlink r:id="rId6">
              <w:r w:rsidRPr="27E19E1D">
                <w:rPr>
                  <w:rStyle w:val="Hyperlink"/>
                  <w:rFonts w:ascii="Calibri" w:eastAsia="Calibri" w:hAnsi="Calibri" w:cs="Calibri"/>
                  <w:sz w:val="22"/>
                  <w:szCs w:val="22"/>
                  <w:lang w:val="en-CA"/>
                </w:rPr>
                <w:t>aash@uoguelph.ca</w:t>
              </w:r>
            </w:hyperlink>
          </w:p>
          <w:p w14:paraId="43347F72" w14:textId="4F0BCDF1" w:rsidR="27E19E1D" w:rsidRDefault="27E19E1D" w:rsidP="27E19E1D">
            <w:pPr>
              <w:rPr>
                <w:rFonts w:ascii="Calibri" w:eastAsia="Calibri" w:hAnsi="Calibri" w:cs="Calibri"/>
                <w:sz w:val="22"/>
                <w:szCs w:val="22"/>
              </w:rPr>
            </w:pPr>
            <w:r w:rsidRPr="27E19E1D">
              <w:rPr>
                <w:rFonts w:ascii="Calibri" w:eastAsia="Calibri" w:hAnsi="Calibri" w:cs="Calibri"/>
                <w:color w:val="2C2727"/>
                <w:sz w:val="22"/>
                <w:szCs w:val="22"/>
                <w:lang w:val="en-CA"/>
              </w:rPr>
              <w:t>Zavitz Hall</w:t>
            </w:r>
            <w:r w:rsidRPr="27E19E1D">
              <w:rPr>
                <w:rFonts w:ascii="Calibri" w:eastAsia="Calibri" w:hAnsi="Calibri" w:cs="Calibri"/>
                <w:sz w:val="22"/>
                <w:szCs w:val="22"/>
                <w:lang w:val="en-CA"/>
              </w:rPr>
              <w:t xml:space="preserve"> 209</w:t>
            </w:r>
          </w:p>
          <w:p w14:paraId="244A7B47" w14:textId="5D2A6F35" w:rsidR="27E19E1D" w:rsidRDefault="27E19E1D" w:rsidP="27E19E1D">
            <w:pPr>
              <w:rPr>
                <w:rFonts w:ascii="Calibri" w:eastAsia="Calibri" w:hAnsi="Calibri" w:cs="Calibri"/>
                <w:sz w:val="22"/>
                <w:szCs w:val="22"/>
              </w:rPr>
            </w:pPr>
            <w:r w:rsidRPr="27E19E1D">
              <w:rPr>
                <w:rFonts w:ascii="Calibri" w:eastAsia="Calibri" w:hAnsi="Calibri" w:cs="Calibri"/>
                <w:sz w:val="22"/>
                <w:szCs w:val="22"/>
                <w:lang w:val="en-CA"/>
              </w:rPr>
              <w:t>By appointment</w:t>
            </w:r>
          </w:p>
        </w:tc>
      </w:tr>
      <w:tr w:rsidR="27E19E1D" w14:paraId="51D7C805" w14:textId="77777777" w:rsidTr="27E19E1D">
        <w:trPr>
          <w:trHeight w:val="90"/>
        </w:trPr>
        <w:tc>
          <w:tcPr>
            <w:tcW w:w="3855" w:type="dxa"/>
            <w:tcBorders>
              <w:top w:val="nil"/>
              <w:left w:val="nil"/>
              <w:bottom w:val="nil"/>
              <w:right w:val="nil"/>
            </w:tcBorders>
            <w:tcMar>
              <w:left w:w="105" w:type="dxa"/>
              <w:right w:w="105" w:type="dxa"/>
            </w:tcMar>
          </w:tcPr>
          <w:p w14:paraId="101A9C67" w14:textId="55D9567B" w:rsidR="27E19E1D" w:rsidRDefault="27E19E1D" w:rsidP="27E19E1D">
            <w:pPr>
              <w:ind w:left="-100"/>
              <w:rPr>
                <w:rFonts w:ascii="Calibri" w:eastAsia="Calibri" w:hAnsi="Calibri" w:cs="Calibri"/>
                <w:sz w:val="22"/>
                <w:szCs w:val="22"/>
              </w:rPr>
            </w:pPr>
            <w:r w:rsidRPr="27E19E1D">
              <w:rPr>
                <w:rFonts w:ascii="Calibri" w:eastAsia="Calibri" w:hAnsi="Calibri" w:cs="Calibri"/>
                <w:color w:val="2C2727"/>
                <w:sz w:val="22"/>
                <w:szCs w:val="22"/>
                <w:lang w:val="en-CA"/>
              </w:rPr>
              <w:t>Print &amp; Digital</w:t>
            </w:r>
            <w:r w:rsidRPr="27E19E1D">
              <w:rPr>
                <w:rFonts w:ascii="Calibri" w:eastAsia="Calibri" w:hAnsi="Calibri" w:cs="Calibri"/>
                <w:sz w:val="22"/>
                <w:szCs w:val="22"/>
                <w:lang w:val="en-CA"/>
              </w:rPr>
              <w:t xml:space="preserve"> Technician: </w:t>
            </w:r>
          </w:p>
          <w:p w14:paraId="5DE3FB9A" w14:textId="72287CB3"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 xml:space="preserve">Email:  </w:t>
            </w:r>
          </w:p>
          <w:p w14:paraId="64C72FE8" w14:textId="229C20F0"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Office:</w:t>
            </w:r>
          </w:p>
          <w:p w14:paraId="5D90006F" w14:textId="0FB5A9BC" w:rsidR="27E19E1D" w:rsidRDefault="27E19E1D" w:rsidP="27E19E1D">
            <w:pPr>
              <w:ind w:left="-100"/>
              <w:rPr>
                <w:rFonts w:ascii="Calibri" w:eastAsia="Calibri" w:hAnsi="Calibri" w:cs="Calibri"/>
                <w:sz w:val="22"/>
                <w:szCs w:val="22"/>
              </w:rPr>
            </w:pPr>
            <w:r w:rsidRPr="27E19E1D">
              <w:rPr>
                <w:rFonts w:ascii="Calibri" w:eastAsia="Calibri" w:hAnsi="Calibri" w:cs="Calibri"/>
                <w:sz w:val="22"/>
                <w:szCs w:val="22"/>
                <w:lang w:val="en-CA"/>
              </w:rPr>
              <w:t>Office Hours:</w:t>
            </w:r>
          </w:p>
        </w:tc>
        <w:tc>
          <w:tcPr>
            <w:tcW w:w="5385" w:type="dxa"/>
            <w:tcBorders>
              <w:top w:val="nil"/>
              <w:left w:val="nil"/>
              <w:bottom w:val="nil"/>
              <w:right w:val="nil"/>
            </w:tcBorders>
            <w:tcMar>
              <w:left w:w="105" w:type="dxa"/>
              <w:right w:w="105" w:type="dxa"/>
            </w:tcMar>
          </w:tcPr>
          <w:p w14:paraId="16D99A56" w14:textId="4CC45283" w:rsidR="4951D5F0" w:rsidRDefault="4951D5F0" w:rsidP="27E19E1D">
            <w:r w:rsidRPr="27E19E1D">
              <w:rPr>
                <w:rFonts w:ascii="Calibri" w:eastAsia="Calibri" w:hAnsi="Calibri" w:cs="Calibri"/>
                <w:sz w:val="22"/>
                <w:szCs w:val="22"/>
                <w:lang w:val="en-CA"/>
              </w:rPr>
              <w:t>Meghan Ross</w:t>
            </w:r>
          </w:p>
          <w:p w14:paraId="52181907" w14:textId="1BC6C982" w:rsidR="4951D5F0" w:rsidRDefault="4951D5F0" w:rsidP="27E19E1D">
            <w:r w:rsidRPr="27E19E1D">
              <w:rPr>
                <w:rFonts w:ascii="Calibri" w:eastAsia="Calibri" w:hAnsi="Calibri" w:cs="Calibri"/>
                <w:sz w:val="22"/>
                <w:szCs w:val="22"/>
                <w:lang w:val="en-CA"/>
              </w:rPr>
              <w:t>Mross30@uoguelph.ca</w:t>
            </w:r>
          </w:p>
          <w:p w14:paraId="42BECA55" w14:textId="6238BA0C" w:rsidR="27E19E1D" w:rsidRDefault="27E19E1D" w:rsidP="27E19E1D">
            <w:pPr>
              <w:rPr>
                <w:rFonts w:ascii="Calibri" w:eastAsia="Calibri" w:hAnsi="Calibri" w:cs="Calibri"/>
                <w:color w:val="2C2727"/>
                <w:sz w:val="22"/>
                <w:szCs w:val="22"/>
              </w:rPr>
            </w:pPr>
            <w:r w:rsidRPr="27E19E1D">
              <w:rPr>
                <w:rFonts w:ascii="Calibri" w:eastAsia="Calibri" w:hAnsi="Calibri" w:cs="Calibri"/>
                <w:color w:val="2C2727"/>
                <w:sz w:val="22"/>
                <w:szCs w:val="22"/>
                <w:lang w:val="en-CA"/>
              </w:rPr>
              <w:t>Zavitz Hall 402a</w:t>
            </w:r>
          </w:p>
          <w:p w14:paraId="4F64E3B0" w14:textId="21F8223B" w:rsidR="27E19E1D" w:rsidRDefault="27E19E1D" w:rsidP="27E19E1D">
            <w:pPr>
              <w:rPr>
                <w:rFonts w:ascii="Calibri" w:eastAsia="Calibri" w:hAnsi="Calibri" w:cs="Calibri"/>
                <w:sz w:val="22"/>
                <w:szCs w:val="22"/>
              </w:rPr>
            </w:pPr>
            <w:r w:rsidRPr="27E19E1D">
              <w:rPr>
                <w:rFonts w:ascii="Calibri" w:eastAsia="Calibri" w:hAnsi="Calibri" w:cs="Calibri"/>
                <w:sz w:val="22"/>
                <w:szCs w:val="22"/>
                <w:lang w:val="en-CA"/>
              </w:rPr>
              <w:t>By appointment</w:t>
            </w:r>
          </w:p>
        </w:tc>
      </w:tr>
    </w:tbl>
    <w:p w14:paraId="59F0132D" w14:textId="75F93F4B" w:rsidR="00FF41E0" w:rsidRDefault="00FF41E0" w:rsidP="27E19E1D">
      <w:pPr>
        <w:spacing w:beforeLines="1" w:before="2" w:afterLines="1" w:after="2"/>
        <w:rPr>
          <w:rFonts w:ascii="Calibri" w:eastAsia="Calibri" w:hAnsi="Calibri" w:cs="Calibri"/>
          <w:color w:val="000000" w:themeColor="text1"/>
          <w:sz w:val="28"/>
          <w:szCs w:val="28"/>
        </w:rPr>
      </w:pPr>
    </w:p>
    <w:p w14:paraId="3C3DBB3A" w14:textId="4AF65413" w:rsidR="00FF41E0" w:rsidRDefault="55DF4FC4" w:rsidP="27E19E1D">
      <w:pPr>
        <w:spacing w:beforeLines="1" w:before="2" w:afterLines="1" w:after="2"/>
        <w:rPr>
          <w:rFonts w:ascii="Calibri" w:eastAsia="Calibri" w:hAnsi="Calibri" w:cs="Calibri"/>
          <w:color w:val="000000" w:themeColor="text1"/>
          <w:sz w:val="28"/>
          <w:szCs w:val="28"/>
        </w:rPr>
      </w:pPr>
      <w:r w:rsidRPr="27E19E1D">
        <w:rPr>
          <w:rFonts w:ascii="Calibri" w:eastAsia="Calibri" w:hAnsi="Calibri" w:cs="Calibri"/>
          <w:b/>
          <w:bCs/>
          <w:color w:val="000000" w:themeColor="text1"/>
          <w:sz w:val="28"/>
          <w:szCs w:val="28"/>
          <w:lang w:val="en-CA"/>
        </w:rPr>
        <w:t xml:space="preserve">Method of Evaluation </w:t>
      </w:r>
    </w:p>
    <w:p w14:paraId="6847B109" w14:textId="565DF8D2" w:rsidR="00FF41E0" w:rsidRDefault="00FF41E0" w:rsidP="27E19E1D">
      <w:pPr>
        <w:spacing w:beforeLines="1" w:before="2" w:afterLines="1" w:after="2"/>
        <w:rPr>
          <w:rFonts w:ascii="Calibri" w:eastAsia="Calibri" w:hAnsi="Calibri" w:cs="Calibri"/>
          <w:color w:val="000000" w:themeColor="text1"/>
          <w:sz w:val="22"/>
          <w:szCs w:val="22"/>
        </w:rPr>
      </w:pPr>
    </w:p>
    <w:tbl>
      <w:tblPr>
        <w:tblStyle w:val="TableGrid"/>
        <w:tblW w:w="0" w:type="auto"/>
        <w:tblInd w:w="105" w:type="dxa"/>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7245"/>
        <w:gridCol w:w="1980"/>
      </w:tblGrid>
      <w:tr w:rsidR="27E19E1D" w14:paraId="29973BD5" w14:textId="77777777" w:rsidTr="27E19E1D">
        <w:trPr>
          <w:trHeight w:val="450"/>
        </w:trPr>
        <w:tc>
          <w:tcPr>
            <w:tcW w:w="7245" w:type="dxa"/>
            <w:tcMar>
              <w:left w:w="105" w:type="dxa"/>
              <w:right w:w="105" w:type="dxa"/>
            </w:tcMar>
            <w:vAlign w:val="center"/>
          </w:tcPr>
          <w:p w14:paraId="46ED36FE" w14:textId="390DBDD4"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b/>
                <w:bCs/>
                <w:sz w:val="22"/>
                <w:szCs w:val="22"/>
                <w:lang w:val="en-CA"/>
              </w:rPr>
              <w:t>Assignment</w:t>
            </w:r>
          </w:p>
        </w:tc>
        <w:tc>
          <w:tcPr>
            <w:tcW w:w="1980" w:type="dxa"/>
            <w:tcMar>
              <w:left w:w="105" w:type="dxa"/>
              <w:right w:w="105" w:type="dxa"/>
            </w:tcMar>
            <w:vAlign w:val="center"/>
          </w:tcPr>
          <w:p w14:paraId="25EDAEE7" w14:textId="0E61EE39"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b/>
                <w:bCs/>
                <w:sz w:val="22"/>
                <w:szCs w:val="22"/>
                <w:lang w:val="en-CA"/>
              </w:rPr>
              <w:t>Weight</w:t>
            </w:r>
          </w:p>
        </w:tc>
      </w:tr>
      <w:tr w:rsidR="27E19E1D" w14:paraId="07BEA545" w14:textId="77777777" w:rsidTr="27E19E1D">
        <w:trPr>
          <w:trHeight w:val="600"/>
        </w:trPr>
        <w:tc>
          <w:tcPr>
            <w:tcW w:w="7245" w:type="dxa"/>
            <w:tcMar>
              <w:left w:w="105" w:type="dxa"/>
              <w:right w:w="105" w:type="dxa"/>
            </w:tcMar>
            <w:vAlign w:val="center"/>
          </w:tcPr>
          <w:p w14:paraId="6E9CC40F" w14:textId="7CB432CF"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Print Project 1: Intaglio</w:t>
            </w:r>
          </w:p>
        </w:tc>
        <w:tc>
          <w:tcPr>
            <w:tcW w:w="1980" w:type="dxa"/>
            <w:tcMar>
              <w:left w:w="105" w:type="dxa"/>
              <w:right w:w="105" w:type="dxa"/>
            </w:tcMar>
            <w:vAlign w:val="center"/>
          </w:tcPr>
          <w:p w14:paraId="0DEAA37E" w14:textId="503ABABB"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25%</w:t>
            </w:r>
          </w:p>
        </w:tc>
      </w:tr>
      <w:tr w:rsidR="27E19E1D" w14:paraId="503E4AFC" w14:textId="77777777" w:rsidTr="27E19E1D">
        <w:trPr>
          <w:trHeight w:val="585"/>
        </w:trPr>
        <w:tc>
          <w:tcPr>
            <w:tcW w:w="7245" w:type="dxa"/>
            <w:tcMar>
              <w:left w:w="105" w:type="dxa"/>
              <w:right w:w="105" w:type="dxa"/>
            </w:tcMar>
            <w:vAlign w:val="center"/>
          </w:tcPr>
          <w:p w14:paraId="74275594" w14:textId="280E5069"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Print Project 2: Screen Print</w:t>
            </w:r>
          </w:p>
        </w:tc>
        <w:tc>
          <w:tcPr>
            <w:tcW w:w="1980" w:type="dxa"/>
            <w:tcMar>
              <w:left w:w="105" w:type="dxa"/>
              <w:right w:w="105" w:type="dxa"/>
            </w:tcMar>
            <w:vAlign w:val="center"/>
          </w:tcPr>
          <w:p w14:paraId="76591FC3" w14:textId="075F94BF"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 xml:space="preserve">25% </w:t>
            </w:r>
          </w:p>
        </w:tc>
      </w:tr>
      <w:tr w:rsidR="27E19E1D" w14:paraId="5DA51214" w14:textId="77777777" w:rsidTr="27E19E1D">
        <w:trPr>
          <w:trHeight w:val="555"/>
        </w:trPr>
        <w:tc>
          <w:tcPr>
            <w:tcW w:w="7245" w:type="dxa"/>
            <w:tcMar>
              <w:left w:w="105" w:type="dxa"/>
              <w:right w:w="105" w:type="dxa"/>
            </w:tcMar>
            <w:vAlign w:val="center"/>
          </w:tcPr>
          <w:p w14:paraId="0EFE1CA4" w14:textId="71970BB1"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 xml:space="preserve">Print Project 3: Relief </w:t>
            </w:r>
          </w:p>
        </w:tc>
        <w:tc>
          <w:tcPr>
            <w:tcW w:w="1980" w:type="dxa"/>
            <w:tcMar>
              <w:left w:w="105" w:type="dxa"/>
              <w:right w:w="105" w:type="dxa"/>
            </w:tcMar>
            <w:vAlign w:val="center"/>
          </w:tcPr>
          <w:p w14:paraId="04E64E5D" w14:textId="16C52D3A"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 xml:space="preserve">25% </w:t>
            </w:r>
          </w:p>
        </w:tc>
      </w:tr>
      <w:tr w:rsidR="27E19E1D" w14:paraId="61CC65D8" w14:textId="77777777" w:rsidTr="27E19E1D">
        <w:trPr>
          <w:trHeight w:val="510"/>
        </w:trPr>
        <w:tc>
          <w:tcPr>
            <w:tcW w:w="7245" w:type="dxa"/>
            <w:tcMar>
              <w:left w:w="105" w:type="dxa"/>
              <w:right w:w="105" w:type="dxa"/>
            </w:tcMar>
            <w:vAlign w:val="center"/>
          </w:tcPr>
          <w:p w14:paraId="1F621C7F" w14:textId="74429355"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Research Project: SOFAM Print Study Collection</w:t>
            </w:r>
          </w:p>
        </w:tc>
        <w:tc>
          <w:tcPr>
            <w:tcW w:w="1980" w:type="dxa"/>
            <w:tcMar>
              <w:left w:w="105" w:type="dxa"/>
              <w:right w:w="105" w:type="dxa"/>
            </w:tcMar>
            <w:vAlign w:val="center"/>
          </w:tcPr>
          <w:p w14:paraId="636AE854" w14:textId="3CC60C28"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 xml:space="preserve">15% </w:t>
            </w:r>
          </w:p>
        </w:tc>
      </w:tr>
      <w:tr w:rsidR="27E19E1D" w14:paraId="5CF0D0C1" w14:textId="77777777" w:rsidTr="27E19E1D">
        <w:trPr>
          <w:trHeight w:val="555"/>
        </w:trPr>
        <w:tc>
          <w:tcPr>
            <w:tcW w:w="7245" w:type="dxa"/>
            <w:tcMar>
              <w:left w:w="105" w:type="dxa"/>
              <w:right w:w="105" w:type="dxa"/>
            </w:tcMar>
            <w:vAlign w:val="center"/>
          </w:tcPr>
          <w:p w14:paraId="582807B9" w14:textId="534ED156"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 xml:space="preserve">Participation </w:t>
            </w:r>
          </w:p>
        </w:tc>
        <w:tc>
          <w:tcPr>
            <w:tcW w:w="1980" w:type="dxa"/>
            <w:tcMar>
              <w:left w:w="105" w:type="dxa"/>
              <w:right w:w="105" w:type="dxa"/>
            </w:tcMar>
            <w:vAlign w:val="center"/>
          </w:tcPr>
          <w:p w14:paraId="7F7782D2" w14:textId="4BC45975" w:rsidR="27E19E1D" w:rsidRDefault="27E19E1D" w:rsidP="27E19E1D">
            <w:pPr>
              <w:spacing w:beforeLines="1" w:before="2" w:afterLines="1" w:after="2"/>
              <w:rPr>
                <w:rFonts w:ascii="Calibri" w:eastAsia="Calibri" w:hAnsi="Calibri" w:cs="Calibri"/>
                <w:sz w:val="22"/>
                <w:szCs w:val="22"/>
              </w:rPr>
            </w:pPr>
            <w:r w:rsidRPr="27E19E1D">
              <w:rPr>
                <w:rFonts w:ascii="Calibri" w:eastAsia="Calibri" w:hAnsi="Calibri" w:cs="Calibri"/>
                <w:sz w:val="22"/>
                <w:szCs w:val="22"/>
                <w:lang w:val="en-CA"/>
              </w:rPr>
              <w:t>10%</w:t>
            </w:r>
          </w:p>
        </w:tc>
      </w:tr>
    </w:tbl>
    <w:p w14:paraId="5D020F77" w14:textId="7325BDDF" w:rsidR="00FF41E0" w:rsidRDefault="00FF41E0" w:rsidP="27E19E1D">
      <w:pPr>
        <w:keepNext/>
        <w:keepLines/>
        <w:spacing w:before="40"/>
        <w:rPr>
          <w:rFonts w:ascii="Calibri" w:eastAsia="Calibri" w:hAnsi="Calibri" w:cs="Calibri"/>
          <w:color w:val="000000" w:themeColor="text1"/>
          <w:sz w:val="28"/>
          <w:szCs w:val="28"/>
        </w:rPr>
      </w:pPr>
    </w:p>
    <w:p w14:paraId="597373F0" w14:textId="36137F52" w:rsidR="00FF41E0" w:rsidRDefault="55DF4FC4" w:rsidP="27E19E1D">
      <w:pPr>
        <w:keepNext/>
        <w:keepLines/>
        <w:spacing w:before="40"/>
        <w:rPr>
          <w:rFonts w:ascii="Calibri" w:eastAsia="Calibri" w:hAnsi="Calibri" w:cs="Calibri"/>
          <w:color w:val="000000" w:themeColor="text1"/>
          <w:sz w:val="28"/>
          <w:szCs w:val="28"/>
        </w:rPr>
      </w:pPr>
      <w:r w:rsidRPr="27E19E1D">
        <w:rPr>
          <w:rFonts w:ascii="Calibri" w:eastAsia="Calibri" w:hAnsi="Calibri" w:cs="Calibri"/>
          <w:b/>
          <w:bCs/>
          <w:color w:val="000000" w:themeColor="text1"/>
          <w:sz w:val="28"/>
          <w:szCs w:val="28"/>
          <w:lang w:val="en-CA"/>
        </w:rPr>
        <w:t>Course Work Summary</w:t>
      </w:r>
    </w:p>
    <w:p w14:paraId="487E273C" w14:textId="7A46AF8F" w:rsidR="00FF41E0" w:rsidRDefault="55DF4FC4" w:rsidP="27E19E1D">
      <w:pPr>
        <w:spacing w:beforeLines="1" w:before="2" w:afterLines="1" w:after="2" w:line="360" w:lineRule="auto"/>
        <w:rPr>
          <w:rFonts w:ascii="Calibri" w:eastAsia="Calibri" w:hAnsi="Calibri" w:cs="Calibri"/>
          <w:color w:val="000000" w:themeColor="text1"/>
          <w:sz w:val="22"/>
          <w:szCs w:val="22"/>
        </w:rPr>
      </w:pPr>
      <w:r w:rsidRPr="27E19E1D">
        <w:rPr>
          <w:rFonts w:ascii="Calibri" w:eastAsia="Calibri" w:hAnsi="Calibri" w:cs="Calibri"/>
          <w:b/>
          <w:bCs/>
          <w:color w:val="000000" w:themeColor="text1"/>
          <w:sz w:val="22"/>
          <w:szCs w:val="22"/>
          <w:lang w:val="en-CA"/>
        </w:rPr>
        <w:t xml:space="preserve">Print Projects: </w:t>
      </w:r>
    </w:p>
    <w:p w14:paraId="6C0AFF4A" w14:textId="4D8F0B4C" w:rsidR="00FF41E0" w:rsidRDefault="55DF4FC4" w:rsidP="27E19E1D">
      <w:pPr>
        <w:spacing w:beforeLines="1" w:before="2" w:afterLines="1" w:after="2"/>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During this course students will develop three printed assignments using Relief, Screen Printing, and Intaglio processes. Detailed assignment outlines will be distributed throughout the term. Fully realised </w:t>
      </w:r>
      <w:r w:rsidRPr="27E19E1D">
        <w:rPr>
          <w:rFonts w:ascii="Calibri" w:eastAsia="Calibri" w:hAnsi="Calibri" w:cs="Calibri"/>
          <w:color w:val="000000" w:themeColor="text1"/>
          <w:sz w:val="22"/>
          <w:szCs w:val="22"/>
          <w:lang w:val="en-CA"/>
        </w:rPr>
        <w:lastRenderedPageBreak/>
        <w:t xml:space="preserve">and completed work will be submitted on the due date for each project – depending on the aims of your art practice this might include consistent editions, varied editions, performative works, and/or dimensional or installation-based work. Each project provides students in this course with an opportunity to explore their individual technical and conceptual interests within the assigned print process. </w:t>
      </w:r>
    </w:p>
    <w:p w14:paraId="37F4583D" w14:textId="4E86DCF3" w:rsidR="00FF41E0" w:rsidRDefault="00FF41E0" w:rsidP="27E19E1D">
      <w:pPr>
        <w:spacing w:line="360" w:lineRule="auto"/>
        <w:rPr>
          <w:rFonts w:ascii="Calibri" w:eastAsia="Calibri" w:hAnsi="Calibri" w:cs="Calibri"/>
          <w:color w:val="000000" w:themeColor="text1"/>
          <w:sz w:val="22"/>
          <w:szCs w:val="22"/>
        </w:rPr>
      </w:pPr>
    </w:p>
    <w:p w14:paraId="3916BC26" w14:textId="17BBFF2A" w:rsidR="00FF41E0" w:rsidRDefault="55DF4FC4" w:rsidP="27E19E1D">
      <w:pPr>
        <w:spacing w:line="360" w:lineRule="auto"/>
        <w:rPr>
          <w:rFonts w:ascii="Calibri" w:eastAsia="Calibri" w:hAnsi="Calibri" w:cs="Calibri"/>
          <w:color w:val="000000" w:themeColor="text1"/>
          <w:sz w:val="22"/>
          <w:szCs w:val="22"/>
        </w:rPr>
      </w:pPr>
      <w:r w:rsidRPr="27E19E1D">
        <w:rPr>
          <w:rFonts w:ascii="Calibri" w:eastAsia="Calibri" w:hAnsi="Calibri" w:cs="Calibri"/>
          <w:b/>
          <w:bCs/>
          <w:color w:val="000000" w:themeColor="text1"/>
          <w:sz w:val="22"/>
          <w:szCs w:val="22"/>
          <w:lang w:val="en-CA"/>
        </w:rPr>
        <w:t>Research Project: SOFAM Print Study Collection:</w:t>
      </w:r>
    </w:p>
    <w:p w14:paraId="6D744EA2" w14:textId="7A9A0A47"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Students will explore the </w:t>
      </w:r>
      <w:hyperlink r:id="rId7">
        <w:r w:rsidRPr="27E19E1D">
          <w:rPr>
            <w:rStyle w:val="Hyperlink"/>
            <w:rFonts w:ascii="Calibri" w:eastAsia="Calibri" w:hAnsi="Calibri" w:cs="Calibri"/>
            <w:sz w:val="22"/>
            <w:szCs w:val="22"/>
            <w:lang w:val="en-CA"/>
          </w:rPr>
          <w:t>SOFAM Print Study Collection’s</w:t>
        </w:r>
      </w:hyperlink>
      <w:r w:rsidRPr="27E19E1D">
        <w:rPr>
          <w:rFonts w:ascii="Calibri" w:eastAsia="Calibri" w:hAnsi="Calibri" w:cs="Calibri"/>
          <w:color w:val="000000" w:themeColor="text1"/>
          <w:sz w:val="22"/>
          <w:szCs w:val="22"/>
          <w:lang w:val="en-CA"/>
        </w:rPr>
        <w:t xml:space="preserve"> online database and select one print to research. You will generate a 500 word catalogue entry for your selected print. The catalogue entry should describe the artwork by referring to its processes/materials, conceptual underpinnings or subject matter, and formal qualities. Students will prepare a 10 minute presentation and lead a group discussion based on their research to share their work with the class. Presentations will take place in the Study Centre with the original artwork on display. Each Student in the class will present on a different work in the collection. Artwork selections will be entered in the following </w:t>
      </w:r>
      <w:hyperlink r:id="rId8">
        <w:r w:rsidRPr="27E19E1D">
          <w:rPr>
            <w:rStyle w:val="Hyperlink"/>
            <w:rFonts w:ascii="Calibri" w:eastAsia="Calibri" w:hAnsi="Calibri" w:cs="Calibri"/>
            <w:sz w:val="22"/>
            <w:szCs w:val="22"/>
            <w:lang w:val="en-CA"/>
          </w:rPr>
          <w:t>chart</w:t>
        </w:r>
      </w:hyperlink>
      <w:r w:rsidRPr="27E19E1D">
        <w:rPr>
          <w:rFonts w:ascii="Calibri" w:eastAsia="Calibri" w:hAnsi="Calibri" w:cs="Calibri"/>
          <w:color w:val="000000" w:themeColor="text1"/>
          <w:sz w:val="22"/>
          <w:szCs w:val="22"/>
          <w:lang w:val="en-CA"/>
        </w:rPr>
        <w:t xml:space="preserve"> for approval. When selecting your artwork please reference the chart to ensure it is still available. </w:t>
      </w:r>
    </w:p>
    <w:p w14:paraId="17C7FE22" w14:textId="34A6F6B3" w:rsidR="00FF41E0" w:rsidRDefault="00FF41E0" w:rsidP="27E19E1D">
      <w:pPr>
        <w:spacing w:line="360" w:lineRule="auto"/>
        <w:rPr>
          <w:rFonts w:ascii="Calibri" w:eastAsia="Calibri" w:hAnsi="Calibri" w:cs="Calibri"/>
          <w:color w:val="000000" w:themeColor="text1"/>
          <w:sz w:val="22"/>
          <w:szCs w:val="22"/>
        </w:rPr>
      </w:pPr>
    </w:p>
    <w:p w14:paraId="7BCCF470" w14:textId="1C54ACA5" w:rsidR="00FF41E0" w:rsidRDefault="55DF4FC4" w:rsidP="27E19E1D">
      <w:pPr>
        <w:spacing w:line="360" w:lineRule="auto"/>
        <w:rPr>
          <w:rFonts w:ascii="Calibri" w:eastAsia="Calibri" w:hAnsi="Calibri" w:cs="Calibri"/>
          <w:color w:val="000000" w:themeColor="text1"/>
          <w:sz w:val="22"/>
          <w:szCs w:val="22"/>
        </w:rPr>
      </w:pPr>
      <w:r w:rsidRPr="27E19E1D">
        <w:rPr>
          <w:rFonts w:ascii="Calibri" w:eastAsia="Calibri" w:hAnsi="Calibri" w:cs="Calibri"/>
          <w:b/>
          <w:bCs/>
          <w:color w:val="000000" w:themeColor="text1"/>
          <w:sz w:val="22"/>
          <w:szCs w:val="22"/>
          <w:lang w:val="en-CA"/>
        </w:rPr>
        <w:t>Participation:</w:t>
      </w:r>
    </w:p>
    <w:p w14:paraId="2276F890" w14:textId="6381A397" w:rsidR="00FF41E0" w:rsidRDefault="55DF4FC4" w:rsidP="27E19E1D">
      <w:pPr>
        <w:jc w:val="both"/>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Consistent attendance and active participation is expected throughout the course - this includes listening carefully to lectures and instruction, being punctual, prepared, and coming to class ready to work, as well as thoughtful engagement during critiques. Sharing thoughts, ideas and concepts with the instructor and other students will be integral to the learning process. Participation in studio classes extends beyond simply showing up, and includes being an active community member. </w:t>
      </w:r>
    </w:p>
    <w:p w14:paraId="561F4E82" w14:textId="1527F096" w:rsidR="00FF41E0" w:rsidRDefault="00FF41E0" w:rsidP="27E19E1D">
      <w:pPr>
        <w:spacing w:line="360" w:lineRule="auto"/>
        <w:rPr>
          <w:rFonts w:ascii="Calibri" w:eastAsia="Calibri" w:hAnsi="Calibri" w:cs="Calibri"/>
          <w:b/>
          <w:bCs/>
          <w:color w:val="000000" w:themeColor="text1"/>
          <w:sz w:val="26"/>
          <w:szCs w:val="26"/>
          <w:lang w:val="en-GB"/>
        </w:rPr>
      </w:pPr>
    </w:p>
    <w:p w14:paraId="0BFC97C7" w14:textId="5C31BF41"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GB"/>
        </w:rPr>
        <w:t>Grading Criteria</w:t>
      </w:r>
    </w:p>
    <w:p w14:paraId="4A8D8FEE" w14:textId="63801943" w:rsidR="00FF41E0" w:rsidRDefault="55DF4FC4" w:rsidP="27E19E1D">
      <w:pPr>
        <w:spacing w:beforeLines="1" w:before="2" w:afterLines="1" w:after="2"/>
        <w:ind w:left="-142"/>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u w:val="single"/>
          <w:lang w:val="en-GB"/>
        </w:rPr>
        <w:t>Studio assignments</w:t>
      </w:r>
      <w:r w:rsidRPr="27E19E1D">
        <w:rPr>
          <w:rFonts w:ascii="Calibri" w:eastAsia="Calibri" w:hAnsi="Calibri" w:cs="Calibri"/>
          <w:color w:val="000000" w:themeColor="text1"/>
          <w:sz w:val="22"/>
          <w:szCs w:val="22"/>
          <w:lang w:val="en-GB"/>
        </w:rPr>
        <w:t xml:space="preserve"> will be graded based on the following criteria:</w:t>
      </w:r>
    </w:p>
    <w:p w14:paraId="3E6AF1B1" w14:textId="4CC6FCAC" w:rsidR="00FF41E0" w:rsidRDefault="00FF41E0" w:rsidP="27E19E1D">
      <w:pPr>
        <w:ind w:left="284" w:hanging="284"/>
        <w:rPr>
          <w:rFonts w:ascii="Calibri" w:eastAsia="Calibri" w:hAnsi="Calibri" w:cs="Calibri"/>
          <w:color w:val="000000" w:themeColor="text1"/>
          <w:sz w:val="22"/>
          <w:szCs w:val="22"/>
        </w:rPr>
      </w:pPr>
    </w:p>
    <w:p w14:paraId="3373C50B" w14:textId="6DDA1F85" w:rsidR="00FF41E0" w:rsidRDefault="55DF4FC4" w:rsidP="27E19E1D">
      <w:pPr>
        <w:pStyle w:val="ListParagraph"/>
        <w:widowControl w:val="0"/>
        <w:numPr>
          <w:ilvl w:val="0"/>
          <w:numId w:val="13"/>
        </w:numPr>
        <w:ind w:left="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GB"/>
        </w:rPr>
        <w:t>Critical and Creative Thinking: strength and depth of ideas /themes, creativity, innovation, experimentation</w:t>
      </w:r>
    </w:p>
    <w:p w14:paraId="49B873C5" w14:textId="162ACE6F" w:rsidR="00FF41E0" w:rsidRDefault="55DF4FC4" w:rsidP="27E19E1D">
      <w:pPr>
        <w:pStyle w:val="ListParagraph"/>
        <w:widowControl w:val="0"/>
        <w:numPr>
          <w:ilvl w:val="0"/>
          <w:numId w:val="13"/>
        </w:numPr>
        <w:ind w:left="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GB"/>
        </w:rPr>
        <w:t>Technical Facility: proper use of materials, equipment, techniques and level of craftsmanship. Work must demonstrate a high level of skill.</w:t>
      </w:r>
    </w:p>
    <w:p w14:paraId="58F5D738" w14:textId="47612079" w:rsidR="00FF41E0" w:rsidRDefault="55DF4FC4" w:rsidP="27E19E1D">
      <w:pPr>
        <w:pStyle w:val="ListParagraph"/>
        <w:widowControl w:val="0"/>
        <w:numPr>
          <w:ilvl w:val="0"/>
          <w:numId w:val="13"/>
        </w:numPr>
        <w:ind w:left="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GB"/>
        </w:rPr>
        <w:t>Visual Proficiency: formal qualities and visual perception</w:t>
      </w:r>
    </w:p>
    <w:p w14:paraId="7C44B840" w14:textId="34CC5BCB" w:rsidR="00FF41E0" w:rsidRDefault="55DF4FC4" w:rsidP="27E19E1D">
      <w:pPr>
        <w:pStyle w:val="ListParagraph"/>
        <w:widowControl w:val="0"/>
        <w:numPr>
          <w:ilvl w:val="0"/>
          <w:numId w:val="13"/>
        </w:numPr>
        <w:ind w:left="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GB"/>
        </w:rPr>
        <w:t>Engagement and Presentation: Professionalism, critical facility, participation throughout demos, critiques and discussions</w:t>
      </w:r>
    </w:p>
    <w:p w14:paraId="6BED9D63" w14:textId="4FEA4278" w:rsidR="00FF41E0" w:rsidRDefault="00FF41E0" w:rsidP="27E19E1D">
      <w:pPr>
        <w:widowControl w:val="0"/>
        <w:spacing w:before="2" w:after="2"/>
        <w:rPr>
          <w:rFonts w:ascii="Calibri" w:eastAsia="Calibri" w:hAnsi="Calibri" w:cs="Calibri"/>
          <w:color w:val="000000" w:themeColor="text1"/>
          <w:sz w:val="22"/>
          <w:szCs w:val="22"/>
        </w:rPr>
      </w:pPr>
    </w:p>
    <w:p w14:paraId="0EF647A2" w14:textId="1489DDE0" w:rsidR="00FF41E0" w:rsidRDefault="55DF4FC4" w:rsidP="27E19E1D">
      <w:pPr>
        <w:widowControl w:val="0"/>
        <w:spacing w:before="2" w:after="2"/>
        <w:ind w:left="-142"/>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u w:val="single"/>
        </w:rPr>
        <w:lastRenderedPageBreak/>
        <w:t>Written assignments</w:t>
      </w:r>
      <w:r w:rsidRPr="27E19E1D">
        <w:rPr>
          <w:rFonts w:ascii="Calibri" w:eastAsia="Calibri" w:hAnsi="Calibri" w:cs="Calibri"/>
          <w:color w:val="000000" w:themeColor="text1"/>
          <w:sz w:val="22"/>
          <w:szCs w:val="22"/>
        </w:rPr>
        <w:t xml:space="preserve"> will be graded based on the following criteria:</w:t>
      </w:r>
    </w:p>
    <w:p w14:paraId="548B28C7" w14:textId="14D1D4A0" w:rsidR="00FF41E0" w:rsidRDefault="00FF41E0" w:rsidP="27E19E1D">
      <w:pPr>
        <w:widowControl w:val="0"/>
        <w:spacing w:before="2" w:after="2"/>
        <w:ind w:left="284" w:hanging="284"/>
        <w:rPr>
          <w:rFonts w:ascii="Calibri" w:eastAsia="Calibri" w:hAnsi="Calibri" w:cs="Calibri"/>
          <w:color w:val="000000" w:themeColor="text1"/>
          <w:sz w:val="22"/>
          <w:szCs w:val="22"/>
        </w:rPr>
      </w:pPr>
    </w:p>
    <w:p w14:paraId="2CC9DC1A" w14:textId="6C6856D8" w:rsidR="00FF41E0" w:rsidRDefault="55DF4FC4" w:rsidP="27E19E1D">
      <w:pPr>
        <w:pStyle w:val="ListParagraph"/>
        <w:widowControl w:val="0"/>
        <w:numPr>
          <w:ilvl w:val="0"/>
          <w:numId w:val="12"/>
        </w:numPr>
        <w:ind w:left="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GB"/>
        </w:rPr>
        <w:t>Content: Clarity and depth of ideas, information and research</w:t>
      </w:r>
    </w:p>
    <w:p w14:paraId="6ED59BBC" w14:textId="13E16DD7" w:rsidR="00FF41E0" w:rsidRDefault="55DF4FC4" w:rsidP="27E19E1D">
      <w:pPr>
        <w:pStyle w:val="ListParagraph"/>
        <w:widowControl w:val="0"/>
        <w:numPr>
          <w:ilvl w:val="0"/>
          <w:numId w:val="12"/>
        </w:numPr>
        <w:ind w:left="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GB"/>
        </w:rPr>
        <w:t>Writing: competent use of grammar, flow and organization of thought</w:t>
      </w:r>
    </w:p>
    <w:p w14:paraId="657D8245" w14:textId="235ED6BA" w:rsidR="00FF41E0" w:rsidRDefault="00FF41E0" w:rsidP="27E19E1D">
      <w:pPr>
        <w:widowControl w:val="0"/>
        <w:spacing w:before="2" w:after="2"/>
        <w:rPr>
          <w:rFonts w:ascii="Calibri" w:eastAsia="Calibri" w:hAnsi="Calibri" w:cs="Calibri"/>
          <w:color w:val="000000" w:themeColor="text1"/>
          <w:sz w:val="22"/>
          <w:szCs w:val="22"/>
        </w:rPr>
      </w:pPr>
    </w:p>
    <w:p w14:paraId="7F27E9DD" w14:textId="14963649" w:rsidR="00FF41E0" w:rsidRDefault="00FF41E0" w:rsidP="27E19E1D">
      <w:pPr>
        <w:widowControl w:val="0"/>
        <w:spacing w:before="2" w:after="2"/>
        <w:ind w:left="284" w:hanging="284"/>
        <w:rPr>
          <w:rFonts w:ascii="Calibri" w:eastAsia="Calibri" w:hAnsi="Calibri" w:cs="Calibri"/>
          <w:color w:val="000000" w:themeColor="text1"/>
          <w:sz w:val="22"/>
          <w:szCs w:val="22"/>
        </w:rPr>
      </w:pPr>
    </w:p>
    <w:p w14:paraId="140436D1" w14:textId="4C293EF8" w:rsidR="00FF41E0" w:rsidRDefault="55DF4FC4" w:rsidP="27E19E1D">
      <w:pPr>
        <w:widowControl w:val="0"/>
        <w:spacing w:before="2" w:after="2"/>
        <w:ind w:left="284" w:hanging="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u w:val="single"/>
        </w:rPr>
        <w:t>Presentations</w:t>
      </w:r>
      <w:r w:rsidRPr="27E19E1D">
        <w:rPr>
          <w:rFonts w:ascii="Calibri" w:eastAsia="Calibri" w:hAnsi="Calibri" w:cs="Calibri"/>
          <w:color w:val="000000" w:themeColor="text1"/>
          <w:sz w:val="22"/>
          <w:szCs w:val="22"/>
        </w:rPr>
        <w:t xml:space="preserve"> will be graded based on the following criteria:</w:t>
      </w:r>
    </w:p>
    <w:p w14:paraId="2789517A" w14:textId="7FAE7525" w:rsidR="00FF41E0" w:rsidRDefault="00FF41E0" w:rsidP="27E19E1D">
      <w:pPr>
        <w:ind w:left="426"/>
        <w:rPr>
          <w:rFonts w:ascii="Calibri" w:eastAsia="Calibri" w:hAnsi="Calibri" w:cs="Calibri"/>
          <w:color w:val="000000" w:themeColor="text1"/>
          <w:sz w:val="22"/>
          <w:szCs w:val="22"/>
        </w:rPr>
      </w:pPr>
    </w:p>
    <w:p w14:paraId="54E7BE86" w14:textId="10E7AB8D" w:rsidR="00FF41E0" w:rsidRDefault="55DF4FC4" w:rsidP="27E19E1D">
      <w:pPr>
        <w:pStyle w:val="ListParagraph"/>
        <w:widowControl w:val="0"/>
        <w:numPr>
          <w:ilvl w:val="0"/>
          <w:numId w:val="11"/>
        </w:numPr>
        <w:ind w:left="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GB"/>
        </w:rPr>
        <w:t>Content: research, ideas, critical facility</w:t>
      </w:r>
    </w:p>
    <w:p w14:paraId="0829F897" w14:textId="366D48B2" w:rsidR="00FF41E0" w:rsidRDefault="55DF4FC4" w:rsidP="27E19E1D">
      <w:pPr>
        <w:pStyle w:val="ListParagraph"/>
        <w:widowControl w:val="0"/>
        <w:numPr>
          <w:ilvl w:val="0"/>
          <w:numId w:val="11"/>
        </w:numPr>
        <w:ind w:left="426"/>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GB"/>
        </w:rPr>
        <w:t>Presentation: clarity of delivery, evidence of preparedness, ability to stimulate conversation and respond to questions</w:t>
      </w:r>
    </w:p>
    <w:p w14:paraId="19F5F08A" w14:textId="392F6B3F" w:rsidR="00FF41E0" w:rsidRDefault="55DF4FC4" w:rsidP="27E19E1D">
      <w:pPr>
        <w:spacing w:beforeAutospacing="1" w:afterAutospacing="1"/>
        <w:rPr>
          <w:rFonts w:ascii="Roboto" w:eastAsia="Roboto" w:hAnsi="Roboto" w:cs="Roboto"/>
          <w:color w:val="000000" w:themeColor="text1"/>
          <w:sz w:val="28"/>
          <w:szCs w:val="28"/>
        </w:rPr>
      </w:pPr>
      <w:r w:rsidRPr="27E19E1D">
        <w:rPr>
          <w:rFonts w:ascii="Roboto" w:eastAsia="Roboto" w:hAnsi="Roboto" w:cs="Roboto"/>
          <w:b/>
          <w:bCs/>
          <w:color w:val="000000" w:themeColor="text1"/>
          <w:sz w:val="28"/>
          <w:szCs w:val="28"/>
          <w:lang w:val="en-CA"/>
        </w:rPr>
        <w:t xml:space="preserve">Learning Resources </w:t>
      </w:r>
    </w:p>
    <w:p w14:paraId="0E362E5B" w14:textId="61153547" w:rsidR="00FF41E0" w:rsidRDefault="00FF41E0" w:rsidP="27E19E1D">
      <w:pPr>
        <w:spacing w:beforeLines="1" w:before="2" w:afterLines="1" w:after="2" w:line="360" w:lineRule="auto"/>
        <w:rPr>
          <w:rFonts w:ascii="Arial" w:eastAsia="Arial" w:hAnsi="Arial" w:cs="Arial"/>
          <w:b/>
          <w:bCs/>
          <w:color w:val="000000" w:themeColor="text1"/>
          <w:sz w:val="22"/>
          <w:szCs w:val="22"/>
          <w:lang w:val="en-CA"/>
        </w:rPr>
      </w:pPr>
    </w:p>
    <w:p w14:paraId="087CC322" w14:textId="1FFF9B22" w:rsidR="00FF41E0" w:rsidRDefault="55DF4FC4" w:rsidP="27E19E1D">
      <w:pPr>
        <w:spacing w:beforeLines="1" w:before="2" w:afterLines="1" w:after="2" w:line="360" w:lineRule="auto"/>
        <w:rPr>
          <w:rFonts w:ascii="Arial" w:eastAsia="Arial" w:hAnsi="Arial" w:cs="Arial"/>
          <w:color w:val="000000" w:themeColor="text1"/>
          <w:sz w:val="22"/>
          <w:szCs w:val="22"/>
        </w:rPr>
      </w:pPr>
      <w:r w:rsidRPr="27E19E1D">
        <w:rPr>
          <w:rFonts w:ascii="Arial" w:eastAsia="Arial" w:hAnsi="Arial" w:cs="Arial"/>
          <w:b/>
          <w:bCs/>
          <w:color w:val="000000" w:themeColor="text1"/>
          <w:sz w:val="22"/>
          <w:szCs w:val="22"/>
          <w:lang w:val="en-CA"/>
        </w:rPr>
        <w:t xml:space="preserve">Required Reading </w:t>
      </w:r>
    </w:p>
    <w:p w14:paraId="46B45D2C" w14:textId="3ED4E830" w:rsidR="00FF41E0" w:rsidRDefault="55DF4FC4" w:rsidP="27E19E1D">
      <w:pPr>
        <w:spacing w:beforeLines="1" w:before="2" w:afterLines="1" w:after="2"/>
        <w:rPr>
          <w:rFonts w:ascii="Arial" w:eastAsia="Arial" w:hAnsi="Arial" w:cs="Arial"/>
          <w:color w:val="000000" w:themeColor="text1"/>
          <w:sz w:val="22"/>
          <w:szCs w:val="22"/>
        </w:rPr>
      </w:pPr>
      <w:r w:rsidRPr="27E19E1D">
        <w:rPr>
          <w:rFonts w:ascii="Arial" w:eastAsia="Arial" w:hAnsi="Arial" w:cs="Arial"/>
          <w:color w:val="000000" w:themeColor="text1"/>
          <w:sz w:val="22"/>
          <w:szCs w:val="22"/>
          <w:lang w:val="en-CA"/>
        </w:rPr>
        <w:t xml:space="preserve">Readings will be posted on CourseLink. Additional readings may be posted throughout the semester. </w:t>
      </w:r>
    </w:p>
    <w:p w14:paraId="121D0676" w14:textId="2829A812" w:rsidR="00FF41E0" w:rsidRDefault="00FF41E0" w:rsidP="27E19E1D">
      <w:pPr>
        <w:spacing w:beforeLines="1" w:before="2" w:afterLines="1" w:after="2"/>
        <w:ind w:left="720" w:hanging="720"/>
        <w:rPr>
          <w:rFonts w:ascii="Arial" w:eastAsia="Arial" w:hAnsi="Arial" w:cs="Arial"/>
          <w:color w:val="000000" w:themeColor="text1"/>
          <w:sz w:val="22"/>
          <w:szCs w:val="22"/>
        </w:rPr>
      </w:pPr>
    </w:p>
    <w:p w14:paraId="4FAFAD97" w14:textId="04A62B25" w:rsidR="00FF41E0" w:rsidRDefault="55DF4FC4" w:rsidP="27E19E1D">
      <w:pPr>
        <w:shd w:val="clear" w:color="auto" w:fill="FFFFFF" w:themeFill="background1"/>
        <w:ind w:left="426" w:hanging="426"/>
        <w:rPr>
          <w:rFonts w:ascii="Arial" w:eastAsia="Arial" w:hAnsi="Arial" w:cs="Arial"/>
          <w:color w:val="222222"/>
          <w:sz w:val="22"/>
          <w:szCs w:val="22"/>
        </w:rPr>
      </w:pPr>
      <w:r w:rsidRPr="27E19E1D">
        <w:rPr>
          <w:rFonts w:ascii="Arial" w:eastAsia="Arial" w:hAnsi="Arial" w:cs="Arial"/>
          <w:color w:val="222222"/>
          <w:sz w:val="22"/>
          <w:szCs w:val="22"/>
          <w:lang w:val="en-CA"/>
        </w:rPr>
        <w:t xml:space="preserve">Boon, Marcus, and Gabriel Levine, eds. “Introduction,” in </w:t>
      </w:r>
      <w:r w:rsidRPr="27E19E1D">
        <w:rPr>
          <w:rFonts w:ascii="Arial" w:eastAsia="Arial" w:hAnsi="Arial" w:cs="Arial"/>
          <w:i/>
          <w:iCs/>
          <w:color w:val="222222"/>
          <w:sz w:val="22"/>
          <w:szCs w:val="22"/>
          <w:lang w:val="en-CA"/>
        </w:rPr>
        <w:t>Practice</w:t>
      </w:r>
      <w:r w:rsidRPr="27E19E1D">
        <w:rPr>
          <w:rFonts w:ascii="Arial" w:eastAsia="Arial" w:hAnsi="Arial" w:cs="Arial"/>
          <w:color w:val="222222"/>
          <w:sz w:val="22"/>
          <w:szCs w:val="22"/>
          <w:lang w:val="en-CA"/>
        </w:rPr>
        <w:t>. Cambridge, MA: The MIT Press, 2018.</w:t>
      </w:r>
    </w:p>
    <w:p w14:paraId="71200529" w14:textId="61F48C84" w:rsidR="00FF41E0" w:rsidRDefault="55DF4FC4" w:rsidP="27E19E1D">
      <w:pPr>
        <w:ind w:left="720" w:hanging="720"/>
        <w:rPr>
          <w:rFonts w:ascii="Arial" w:eastAsia="Arial" w:hAnsi="Arial" w:cs="Arial"/>
          <w:color w:val="222222"/>
          <w:sz w:val="22"/>
          <w:szCs w:val="22"/>
        </w:rPr>
      </w:pPr>
      <w:r w:rsidRPr="27E19E1D">
        <w:rPr>
          <w:rFonts w:ascii="Arial" w:eastAsia="Arial" w:hAnsi="Arial" w:cs="Arial"/>
          <w:color w:val="222222"/>
          <w:sz w:val="22"/>
          <w:szCs w:val="22"/>
          <w:lang w:val="en-CA"/>
        </w:rPr>
        <w:t xml:space="preserve">Williams, Gilda.  </w:t>
      </w:r>
      <w:r w:rsidRPr="27E19E1D">
        <w:rPr>
          <w:rFonts w:ascii="Arial" w:eastAsia="Arial" w:hAnsi="Arial" w:cs="Arial"/>
          <w:i/>
          <w:iCs/>
          <w:color w:val="222222"/>
          <w:sz w:val="22"/>
          <w:szCs w:val="22"/>
          <w:lang w:val="en-CA"/>
        </w:rPr>
        <w:t>How to Write about Contemporary Art</w:t>
      </w:r>
      <w:r w:rsidRPr="27E19E1D">
        <w:rPr>
          <w:rFonts w:ascii="Arial" w:eastAsia="Arial" w:hAnsi="Arial" w:cs="Arial"/>
          <w:color w:val="222222"/>
          <w:sz w:val="22"/>
          <w:szCs w:val="22"/>
          <w:lang w:val="en-CA"/>
        </w:rPr>
        <w:t>. New York : Thames &amp; Hudson, 2014.</w:t>
      </w:r>
    </w:p>
    <w:p w14:paraId="3F84B6D7" w14:textId="3CCCFAB5" w:rsidR="00FF41E0" w:rsidRDefault="00FF41E0" w:rsidP="27E19E1D">
      <w:pPr>
        <w:spacing w:beforeLines="1" w:before="2" w:afterLines="1" w:after="2"/>
        <w:rPr>
          <w:rFonts w:ascii="Times" w:eastAsia="Times" w:hAnsi="Times" w:cs="Times"/>
          <w:color w:val="000000" w:themeColor="text1"/>
          <w:sz w:val="20"/>
          <w:szCs w:val="20"/>
        </w:rPr>
      </w:pPr>
    </w:p>
    <w:p w14:paraId="06E09B83" w14:textId="557C51AD" w:rsidR="00FF41E0" w:rsidRDefault="00FF41E0" w:rsidP="27E19E1D">
      <w:pPr>
        <w:spacing w:beforeLines="1" w:before="2" w:afterLines="1" w:after="2"/>
        <w:rPr>
          <w:rFonts w:ascii="Arial" w:eastAsia="Arial" w:hAnsi="Arial" w:cs="Arial"/>
          <w:color w:val="000000" w:themeColor="text1"/>
          <w:sz w:val="22"/>
          <w:szCs w:val="22"/>
        </w:rPr>
      </w:pPr>
    </w:p>
    <w:p w14:paraId="5F805911" w14:textId="74FBC43A" w:rsidR="00FF41E0" w:rsidRDefault="55DF4FC4" w:rsidP="27E19E1D">
      <w:pPr>
        <w:spacing w:beforeLines="1" w:before="2" w:afterLines="1" w:after="2" w:line="360" w:lineRule="auto"/>
        <w:rPr>
          <w:rFonts w:ascii="Arial" w:eastAsia="Arial" w:hAnsi="Arial" w:cs="Arial"/>
          <w:color w:val="000000" w:themeColor="text1"/>
          <w:sz w:val="22"/>
          <w:szCs w:val="22"/>
        </w:rPr>
      </w:pPr>
      <w:r w:rsidRPr="27E19E1D">
        <w:rPr>
          <w:rFonts w:ascii="Arial" w:eastAsia="Arial" w:hAnsi="Arial" w:cs="Arial"/>
          <w:b/>
          <w:bCs/>
          <w:color w:val="000000" w:themeColor="text1"/>
          <w:sz w:val="22"/>
          <w:szCs w:val="22"/>
          <w:lang w:val="en-CA"/>
        </w:rPr>
        <w:t xml:space="preserve">Recommended Reading </w:t>
      </w:r>
    </w:p>
    <w:p w14:paraId="672F1C86" w14:textId="0A4C8258" w:rsidR="00FF41E0" w:rsidRDefault="00FF41E0" w:rsidP="27E19E1D">
      <w:pPr>
        <w:spacing w:beforeLines="1" w:before="2" w:afterLines="1" w:after="2"/>
        <w:ind w:left="720" w:hanging="720"/>
        <w:rPr>
          <w:rFonts w:ascii="Arial" w:eastAsia="Arial" w:hAnsi="Arial" w:cs="Arial"/>
          <w:color w:val="000000" w:themeColor="text1"/>
          <w:sz w:val="22"/>
          <w:szCs w:val="22"/>
        </w:rPr>
      </w:pPr>
    </w:p>
    <w:p w14:paraId="613E87E6" w14:textId="3C81B884" w:rsidR="00FF41E0" w:rsidRDefault="55DF4FC4" w:rsidP="27E19E1D">
      <w:pPr>
        <w:spacing w:beforeLines="1" w:before="2" w:afterLines="1" w:after="2"/>
        <w:ind w:left="720" w:hanging="720"/>
        <w:rPr>
          <w:rFonts w:ascii="Arial" w:eastAsia="Arial" w:hAnsi="Arial" w:cs="Arial"/>
          <w:color w:val="000000" w:themeColor="text1"/>
          <w:sz w:val="22"/>
          <w:szCs w:val="22"/>
        </w:rPr>
      </w:pPr>
      <w:r w:rsidRPr="27E19E1D">
        <w:rPr>
          <w:rFonts w:ascii="Arial" w:eastAsia="Arial" w:hAnsi="Arial" w:cs="Arial"/>
          <w:color w:val="000000" w:themeColor="text1"/>
          <w:sz w:val="22"/>
          <w:szCs w:val="22"/>
          <w:lang w:val="en-CA"/>
        </w:rPr>
        <w:t>Tallman, Susan, The Contemporary Print, From Pre-Pop to Post Modernism</w:t>
      </w:r>
      <w:r w:rsidRPr="27E19E1D">
        <w:rPr>
          <w:rFonts w:ascii="Arial" w:eastAsia="Arial" w:hAnsi="Arial" w:cs="Arial"/>
          <w:i/>
          <w:iCs/>
          <w:color w:val="000000" w:themeColor="text1"/>
          <w:sz w:val="22"/>
          <w:szCs w:val="22"/>
          <w:lang w:val="en-CA"/>
        </w:rPr>
        <w:t xml:space="preserve">, </w:t>
      </w:r>
      <w:r w:rsidRPr="27E19E1D">
        <w:rPr>
          <w:rFonts w:ascii="Arial" w:eastAsia="Arial" w:hAnsi="Arial" w:cs="Arial"/>
          <w:color w:val="000000" w:themeColor="text1"/>
          <w:sz w:val="22"/>
          <w:szCs w:val="22"/>
          <w:lang w:val="en-CA"/>
        </w:rPr>
        <w:t xml:space="preserve">Thames &amp; Hudson, 1996. </w:t>
      </w:r>
    </w:p>
    <w:p w14:paraId="19E8BF94" w14:textId="7DBCDE96" w:rsidR="00FF41E0" w:rsidRDefault="00FF41E0" w:rsidP="27E19E1D">
      <w:pPr>
        <w:spacing w:beforeLines="1" w:before="2" w:afterLines="1" w:after="2"/>
        <w:ind w:left="720" w:hanging="720"/>
        <w:rPr>
          <w:rFonts w:ascii="Arial" w:eastAsia="Arial" w:hAnsi="Arial" w:cs="Arial"/>
          <w:color w:val="000000" w:themeColor="text1"/>
          <w:sz w:val="22"/>
          <w:szCs w:val="22"/>
        </w:rPr>
      </w:pPr>
    </w:p>
    <w:p w14:paraId="64200B68" w14:textId="47C7270E" w:rsidR="00FF41E0" w:rsidRDefault="55DF4FC4" w:rsidP="27E19E1D">
      <w:pPr>
        <w:spacing w:beforeLines="1" w:before="2" w:afterLines="1" w:after="2"/>
        <w:ind w:left="720" w:hanging="720"/>
        <w:rPr>
          <w:rFonts w:ascii="Arial" w:eastAsia="Arial" w:hAnsi="Arial" w:cs="Arial"/>
          <w:color w:val="000000" w:themeColor="text1"/>
          <w:sz w:val="22"/>
          <w:szCs w:val="22"/>
        </w:rPr>
      </w:pPr>
      <w:r w:rsidRPr="27E19E1D">
        <w:rPr>
          <w:rFonts w:ascii="Arial" w:eastAsia="Arial" w:hAnsi="Arial" w:cs="Arial"/>
          <w:color w:val="000000" w:themeColor="text1"/>
          <w:sz w:val="22"/>
          <w:szCs w:val="22"/>
          <w:lang w:val="en-CA"/>
        </w:rPr>
        <w:t xml:space="preserve">Wye, Debora, Thinking Print, Books to Billboards, 1980-95. The Museum of Modern Art, New York, 1996. </w:t>
      </w:r>
    </w:p>
    <w:p w14:paraId="203BD949" w14:textId="2AB41322" w:rsidR="00FF41E0" w:rsidRDefault="00FF41E0" w:rsidP="27E19E1D">
      <w:pPr>
        <w:spacing w:beforeLines="1" w:before="2" w:afterLines="1" w:after="2"/>
        <w:ind w:left="720" w:hanging="720"/>
        <w:rPr>
          <w:rFonts w:ascii="Arial" w:eastAsia="Arial" w:hAnsi="Arial" w:cs="Arial"/>
          <w:color w:val="000000" w:themeColor="text1"/>
          <w:sz w:val="22"/>
          <w:szCs w:val="22"/>
        </w:rPr>
      </w:pPr>
    </w:p>
    <w:p w14:paraId="2A9E8236" w14:textId="7C3B7122" w:rsidR="00FF41E0" w:rsidRDefault="55DF4FC4" w:rsidP="27E19E1D">
      <w:pPr>
        <w:spacing w:beforeLines="1" w:before="2" w:afterLines="1" w:after="2"/>
        <w:ind w:left="720" w:hanging="720"/>
        <w:rPr>
          <w:rFonts w:ascii="Arial" w:eastAsia="Arial" w:hAnsi="Arial" w:cs="Arial"/>
          <w:color w:val="000000" w:themeColor="text1"/>
          <w:sz w:val="22"/>
          <w:szCs w:val="22"/>
        </w:rPr>
      </w:pPr>
      <w:r w:rsidRPr="27E19E1D">
        <w:rPr>
          <w:rFonts w:ascii="Arial" w:eastAsia="Arial" w:hAnsi="Arial" w:cs="Arial"/>
          <w:color w:val="000000" w:themeColor="text1"/>
          <w:sz w:val="22"/>
          <w:szCs w:val="22"/>
          <w:lang w:val="en-CA"/>
        </w:rPr>
        <w:t xml:space="preserve">Weitman, Wendy, Pop Impressions Europe/USA, Prints and Multiples from the Museum of Modern Art. The Museum of Modern Art, New York, 1999. </w:t>
      </w:r>
    </w:p>
    <w:p w14:paraId="5E36A551" w14:textId="0875B5BE" w:rsidR="00FF41E0" w:rsidRDefault="00FF41E0" w:rsidP="27E19E1D">
      <w:pPr>
        <w:spacing w:beforeLines="1" w:before="2" w:afterLines="1" w:after="2"/>
        <w:ind w:left="720" w:hanging="720"/>
        <w:rPr>
          <w:rFonts w:ascii="Arial" w:eastAsia="Arial" w:hAnsi="Arial" w:cs="Arial"/>
          <w:color w:val="000000" w:themeColor="text1"/>
          <w:sz w:val="22"/>
          <w:szCs w:val="22"/>
        </w:rPr>
      </w:pPr>
    </w:p>
    <w:p w14:paraId="04935D48" w14:textId="6776EC1C" w:rsidR="00FF41E0" w:rsidRDefault="55DF4FC4" w:rsidP="27E19E1D">
      <w:pPr>
        <w:rPr>
          <w:rFonts w:ascii="Arial" w:eastAsia="Arial" w:hAnsi="Arial" w:cs="Arial"/>
          <w:color w:val="3A3A3A" w:themeColor="background2" w:themeShade="40"/>
          <w:sz w:val="22"/>
          <w:szCs w:val="22"/>
          <w:lang w:val="en-CA"/>
        </w:rPr>
      </w:pPr>
      <w:r w:rsidRPr="27E19E1D">
        <w:rPr>
          <w:rFonts w:ascii="Arial" w:eastAsia="Arial" w:hAnsi="Arial" w:cs="Arial"/>
          <w:color w:val="000000" w:themeColor="text1"/>
          <w:sz w:val="22"/>
          <w:szCs w:val="22"/>
          <w:lang w:val="en-CA"/>
        </w:rPr>
        <w:t xml:space="preserve">Art in Print Journal, Editor, Susan Tallman, </w:t>
      </w:r>
      <w:r w:rsidRPr="27E19E1D">
        <w:rPr>
          <w:rFonts w:ascii="Arial" w:eastAsia="Arial" w:hAnsi="Arial" w:cs="Arial"/>
          <w:color w:val="3A3A3A" w:themeColor="background2" w:themeShade="40"/>
          <w:sz w:val="22"/>
          <w:szCs w:val="22"/>
          <w:lang w:val="en-CA"/>
        </w:rPr>
        <w:t xml:space="preserve">Chicago Illinois. </w:t>
      </w:r>
      <w:r w:rsidRPr="27E19E1D">
        <w:rPr>
          <w:rFonts w:ascii="Arial" w:eastAsia="Arial" w:hAnsi="Arial" w:cs="Arial"/>
          <w:sz w:val="22"/>
          <w:szCs w:val="22"/>
          <w:lang w:val="en-CA"/>
        </w:rPr>
        <w:t>www.artinprint.or</w:t>
      </w:r>
    </w:p>
    <w:p w14:paraId="155B5D1D" w14:textId="614B476F" w:rsidR="00FF41E0" w:rsidRDefault="00FF41E0" w:rsidP="27E19E1D">
      <w:pPr>
        <w:spacing w:line="360" w:lineRule="auto"/>
        <w:rPr>
          <w:rFonts w:ascii="Calibri" w:eastAsia="Calibri" w:hAnsi="Calibri" w:cs="Calibri"/>
          <w:color w:val="000000" w:themeColor="text1"/>
          <w:sz w:val="26"/>
          <w:szCs w:val="26"/>
        </w:rPr>
      </w:pPr>
    </w:p>
    <w:p w14:paraId="45BE337F" w14:textId="1815E961"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Lab Fees</w:t>
      </w:r>
    </w:p>
    <w:p w14:paraId="010AE604" w14:textId="4DA68EB2"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lastRenderedPageBreak/>
        <w:t>A compulsory fee of $200 will be charged for materials provided in support of required course projects. The amount will be invoiced by the Office of the Bursar and paid directly with your tuition payment – no additional payment is necessary. Most course materials will be supplied in the form of a course kit using Lab Fees – including printing plates, a silkscreen, ink, tools, and paper. Students will be responsible for purchasing some additional paper, drawing tools, and basic supplies.  </w:t>
      </w:r>
    </w:p>
    <w:p w14:paraId="01CDC0B3" w14:textId="7642183D"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w:t>
      </w:r>
    </w:p>
    <w:p w14:paraId="3FE8F163" w14:textId="79227085"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THE LAB FEE WILL NOT BE REFUNDED AFTER THE THIRD WEEK OF CLASSES. Should you choose to drop this class you will be responsible for returning your course kit at your own expense (in person drop-off or mail) before receiving a refund for your lab fees.</w:t>
      </w:r>
    </w:p>
    <w:p w14:paraId="3FC750ED" w14:textId="3188E57E" w:rsidR="00FF41E0" w:rsidRDefault="00FF41E0" w:rsidP="27E19E1D">
      <w:pPr>
        <w:rPr>
          <w:rFonts w:ascii="Calibri" w:eastAsia="Calibri" w:hAnsi="Calibri" w:cs="Calibri"/>
          <w:color w:val="000000" w:themeColor="text1"/>
          <w:sz w:val="22"/>
          <w:szCs w:val="22"/>
        </w:rPr>
      </w:pPr>
    </w:p>
    <w:p w14:paraId="0D698BF7" w14:textId="241AF4DA"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Facilities</w:t>
      </w:r>
    </w:p>
    <w:p w14:paraId="0DF56539" w14:textId="74E893C3"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Public Health and University guidelines permit limited access to the assigned studio spaces during and outside of class time. The timetable for such access and the policies for using studio equipment will be distributed during class and on CourseLink. Any decisions regarding access to studios and on campus facilities will be in compliance with those guidelines. The primary purpose will be to ensure the safety of everyone involved.</w:t>
      </w:r>
    </w:p>
    <w:p w14:paraId="203FC0B6" w14:textId="4D3D8F3C" w:rsidR="00FF41E0" w:rsidRDefault="00FF41E0" w:rsidP="27E19E1D">
      <w:pPr>
        <w:rPr>
          <w:rFonts w:ascii="Calibri" w:eastAsia="Calibri" w:hAnsi="Calibri" w:cs="Calibri"/>
          <w:color w:val="000000" w:themeColor="text1"/>
          <w:sz w:val="22"/>
          <w:szCs w:val="22"/>
        </w:rPr>
      </w:pPr>
    </w:p>
    <w:p w14:paraId="06BF3F1A" w14:textId="2FAC592D"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Printshop rules regarding heath, safety, and equipment use will be determined and communicated by Technician Allen Ash. A list of basic protocols will be made available in class and on CourseLink. </w:t>
      </w:r>
    </w:p>
    <w:p w14:paraId="0C2D05C2" w14:textId="60F5A005" w:rsidR="00FF41E0" w:rsidRDefault="00FF41E0" w:rsidP="27E19E1D">
      <w:pPr>
        <w:rPr>
          <w:rFonts w:ascii="Calibri" w:eastAsia="Calibri" w:hAnsi="Calibri" w:cs="Calibri"/>
          <w:color w:val="000000" w:themeColor="text1"/>
          <w:sz w:val="22"/>
          <w:szCs w:val="22"/>
        </w:rPr>
      </w:pPr>
    </w:p>
    <w:p w14:paraId="4D49D671" w14:textId="221733DB"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Email Communication</w:t>
      </w:r>
    </w:p>
    <w:p w14:paraId="07E2993F" w14:textId="56D29728"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As per university regulations, all students are required to check their e-mail account regularly: e-mail is the official route of communication between the University and its students. </w:t>
      </w:r>
    </w:p>
    <w:p w14:paraId="45363B54" w14:textId="108045C9" w:rsidR="00FF41E0" w:rsidRDefault="00FF41E0" w:rsidP="27E19E1D">
      <w:pPr>
        <w:rPr>
          <w:rFonts w:ascii="Calibri" w:eastAsia="Calibri" w:hAnsi="Calibri" w:cs="Calibri"/>
          <w:color w:val="000000" w:themeColor="text1"/>
          <w:sz w:val="22"/>
          <w:szCs w:val="22"/>
        </w:rPr>
      </w:pPr>
    </w:p>
    <w:p w14:paraId="7C15F644" w14:textId="2B10B4DB"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Instructors and Technicians will do their best to respond to your emails in a timely manner. However, please be advised that Instructors and Technicians will monitor their email only during business hours, and receive a high volume of emails - extra time may be required to respond. </w:t>
      </w:r>
    </w:p>
    <w:p w14:paraId="32049DE6" w14:textId="24D4103F" w:rsidR="00FF41E0" w:rsidRDefault="00FF41E0" w:rsidP="27E19E1D">
      <w:pPr>
        <w:rPr>
          <w:rFonts w:ascii="Calibri" w:eastAsia="Calibri" w:hAnsi="Calibri" w:cs="Calibri"/>
          <w:color w:val="000000" w:themeColor="text1"/>
          <w:sz w:val="22"/>
          <w:szCs w:val="22"/>
        </w:rPr>
      </w:pPr>
    </w:p>
    <w:p w14:paraId="5071242E" w14:textId="1A275B2C"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When You Cannot Meet a Course Requirement</w:t>
      </w:r>
    </w:p>
    <w:p w14:paraId="2B215A67" w14:textId="1189C15F"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When you find yourself unable to meet an in-course requirement because of illness or compassionate reasons please advise the course instructor (or designated person, such as a teaching assistant) in </w:t>
      </w:r>
      <w:r w:rsidRPr="27E19E1D">
        <w:rPr>
          <w:rFonts w:ascii="Calibri" w:eastAsia="Calibri" w:hAnsi="Calibri" w:cs="Calibri"/>
          <w:color w:val="000000" w:themeColor="text1"/>
          <w:sz w:val="22"/>
          <w:szCs w:val="22"/>
          <w:lang w:val="en-CA"/>
        </w:rPr>
        <w:lastRenderedPageBreak/>
        <w:t>writing, with your name, id#, and e-mail contact. The grounds for Academic Consideration are detailed in the Undergraduate and Graduate Calendars.</w:t>
      </w:r>
    </w:p>
    <w:p w14:paraId="63EF4919" w14:textId="06BA231B"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Undergraduate Calendar - Academic Consideration and Appeals</w:t>
      </w:r>
      <w:r w:rsidR="009E5163">
        <w:br/>
      </w:r>
      <w:hyperlink r:id="rId9">
        <w:r w:rsidRPr="27E19E1D">
          <w:rPr>
            <w:rStyle w:val="Hyperlink"/>
            <w:rFonts w:ascii="Calibri" w:eastAsia="Calibri" w:hAnsi="Calibri" w:cs="Calibri"/>
            <w:sz w:val="22"/>
            <w:szCs w:val="22"/>
            <w:lang w:val="en-CA"/>
          </w:rPr>
          <w:t>https://www.uoguelph.ca/registrar/calendars/undergraduate/current/c08/c08-ac.shtml</w:t>
        </w:r>
      </w:hyperlink>
    </w:p>
    <w:p w14:paraId="53AFA57D" w14:textId="1C43B317"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Graduate Calendar - Grounds for Academic Consideration</w:t>
      </w:r>
      <w:r w:rsidR="009E5163">
        <w:br/>
      </w:r>
      <w:hyperlink r:id="rId10">
        <w:r w:rsidRPr="27E19E1D">
          <w:rPr>
            <w:rStyle w:val="Hyperlink"/>
            <w:rFonts w:ascii="Calibri" w:eastAsia="Calibri" w:hAnsi="Calibri" w:cs="Calibri"/>
            <w:sz w:val="22"/>
            <w:szCs w:val="22"/>
            <w:lang w:val="en-CA"/>
          </w:rPr>
          <w:t>https://www.uoguelph.ca/registrar/calendars/graduate/current/genreg/index.shtml</w:t>
        </w:r>
      </w:hyperlink>
    </w:p>
    <w:p w14:paraId="1A47EDF0" w14:textId="49C770A6"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Associate Diploma Calendar - Academic Consideration, Appeals and Petitions</w:t>
      </w:r>
      <w:r w:rsidR="009E5163">
        <w:br/>
      </w:r>
      <w:hyperlink r:id="rId11">
        <w:r w:rsidRPr="27E19E1D">
          <w:rPr>
            <w:rStyle w:val="Hyperlink"/>
            <w:rFonts w:ascii="Calibri" w:eastAsia="Calibri" w:hAnsi="Calibri" w:cs="Calibri"/>
            <w:sz w:val="22"/>
            <w:szCs w:val="22"/>
            <w:lang w:val="en-CA"/>
          </w:rPr>
          <w:t>https://www.uoguelph.ca/registrar/calendars/diploma/current/index.shtml</w:t>
        </w:r>
      </w:hyperlink>
    </w:p>
    <w:p w14:paraId="42B91CD8" w14:textId="71290849" w:rsidR="00FF41E0" w:rsidRDefault="00FF41E0" w:rsidP="27E19E1D">
      <w:pPr>
        <w:rPr>
          <w:rFonts w:ascii="Calibri" w:eastAsia="Calibri" w:hAnsi="Calibri" w:cs="Calibri"/>
          <w:color w:val="000000" w:themeColor="text1"/>
          <w:sz w:val="22"/>
          <w:szCs w:val="22"/>
        </w:rPr>
      </w:pPr>
    </w:p>
    <w:p w14:paraId="5EDBFFBE" w14:textId="09C32863"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Drop Date</w:t>
      </w:r>
    </w:p>
    <w:p w14:paraId="28C87F32" w14:textId="38E42380"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1B2554C5" w14:textId="55247BC8" w:rsidR="00FF41E0" w:rsidRDefault="00FF41E0" w:rsidP="27E19E1D">
      <w:pPr>
        <w:rPr>
          <w:rFonts w:ascii="Calibri" w:eastAsia="Calibri" w:hAnsi="Calibri" w:cs="Calibri"/>
          <w:color w:val="000000" w:themeColor="text1"/>
          <w:sz w:val="22"/>
          <w:szCs w:val="22"/>
        </w:rPr>
      </w:pPr>
    </w:p>
    <w:p w14:paraId="31F4AE60" w14:textId="16A619F7"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Undergraduate Calendar - Dropping Courses</w:t>
      </w:r>
      <w:r w:rsidR="009E5163">
        <w:br/>
      </w:r>
      <w:hyperlink r:id="rId12">
        <w:r w:rsidRPr="27E19E1D">
          <w:rPr>
            <w:rStyle w:val="Hyperlink"/>
            <w:rFonts w:ascii="Calibri" w:eastAsia="Calibri" w:hAnsi="Calibri" w:cs="Calibri"/>
            <w:sz w:val="22"/>
            <w:szCs w:val="22"/>
            <w:lang w:val="en-CA"/>
          </w:rPr>
          <w:t>https://www.uoguelph.ca/registrar/calendars/undergraduate/current/c08/c08-drop.shtml</w:t>
        </w:r>
      </w:hyperlink>
    </w:p>
    <w:p w14:paraId="79CA4BB5" w14:textId="17AB61A9"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Graduate Calendar - Registration Changes</w:t>
      </w:r>
      <w:r w:rsidR="009E5163">
        <w:br/>
      </w:r>
      <w:hyperlink r:id="rId13">
        <w:r w:rsidRPr="27E19E1D">
          <w:rPr>
            <w:rStyle w:val="Hyperlink"/>
            <w:rFonts w:ascii="Calibri" w:eastAsia="Calibri" w:hAnsi="Calibri" w:cs="Calibri"/>
            <w:sz w:val="22"/>
            <w:szCs w:val="22"/>
            <w:lang w:val="en-CA"/>
          </w:rPr>
          <w:t>https://www.uoguelph.ca/registrar/calendars/graduate/current/genreg/genreg-reg-regchg.shtml</w:t>
        </w:r>
      </w:hyperlink>
    </w:p>
    <w:p w14:paraId="264ED6C0" w14:textId="54A2DEEC"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Associate Diploma Calendar - Dropping Courses</w:t>
      </w:r>
      <w:r w:rsidR="009E5163">
        <w:br/>
      </w:r>
      <w:hyperlink r:id="rId14">
        <w:r w:rsidRPr="27E19E1D">
          <w:rPr>
            <w:rStyle w:val="Hyperlink"/>
            <w:rFonts w:ascii="Calibri" w:eastAsia="Calibri" w:hAnsi="Calibri" w:cs="Calibri"/>
            <w:sz w:val="22"/>
            <w:szCs w:val="22"/>
            <w:lang w:val="en-CA"/>
          </w:rPr>
          <w:t>https://www.uoguelph.ca/registrar/calendars/diploma/current/c08/c08-drop.shtml</w:t>
        </w:r>
      </w:hyperlink>
    </w:p>
    <w:p w14:paraId="1F9961F4" w14:textId="43593B7B" w:rsidR="00FF41E0" w:rsidRDefault="00FF41E0" w:rsidP="27E19E1D">
      <w:pPr>
        <w:rPr>
          <w:rFonts w:ascii="Calibri" w:eastAsia="Calibri" w:hAnsi="Calibri" w:cs="Calibri"/>
          <w:color w:val="000000" w:themeColor="text1"/>
          <w:sz w:val="22"/>
          <w:szCs w:val="22"/>
        </w:rPr>
      </w:pPr>
    </w:p>
    <w:p w14:paraId="074D3557" w14:textId="123E550C"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Copies of Out-of-class Assignments</w:t>
      </w:r>
    </w:p>
    <w:p w14:paraId="3A079A04" w14:textId="28B610F4"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Keep paper and/or other reliable back-up copies of all out-of-class assignments: you may be asked to resubmit work at any time.</w:t>
      </w:r>
    </w:p>
    <w:p w14:paraId="4BB68DB5" w14:textId="0AA97A61" w:rsidR="00FF41E0" w:rsidRDefault="00FF41E0" w:rsidP="27E19E1D">
      <w:pPr>
        <w:rPr>
          <w:rFonts w:ascii="Calibri" w:eastAsia="Calibri" w:hAnsi="Calibri" w:cs="Calibri"/>
          <w:color w:val="000000" w:themeColor="text1"/>
          <w:sz w:val="22"/>
          <w:szCs w:val="22"/>
        </w:rPr>
      </w:pPr>
    </w:p>
    <w:p w14:paraId="52F6BDF2" w14:textId="649A078D"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Accessibility</w:t>
      </w:r>
    </w:p>
    <w:p w14:paraId="14C5EBC5" w14:textId="3BA4EFAB"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The University promotes the full participation of students who experience disabilities in their academic programs. To that end, the provision of academic accommodation is a shared responsibility between the University and the student.</w:t>
      </w:r>
    </w:p>
    <w:p w14:paraId="1BED6C0E" w14:textId="213D0EFC" w:rsidR="00FF41E0" w:rsidRDefault="00FF41E0" w:rsidP="27E19E1D">
      <w:pPr>
        <w:rPr>
          <w:rFonts w:ascii="Calibri" w:eastAsia="Calibri" w:hAnsi="Calibri" w:cs="Calibri"/>
          <w:color w:val="000000" w:themeColor="text1"/>
          <w:sz w:val="22"/>
          <w:szCs w:val="22"/>
        </w:rPr>
      </w:pPr>
    </w:p>
    <w:p w14:paraId="3CF2BA0E" w14:textId="08056526"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6BB457E6" w14:textId="0664A25F"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Accommodations are available for both permanent and temporary disabilities. It should be noted that common illnesses such as a cold or the flu do not constitute a disability.</w:t>
      </w:r>
    </w:p>
    <w:p w14:paraId="004FFC9F" w14:textId="464A9290" w:rsidR="00FF41E0" w:rsidRDefault="00FF41E0" w:rsidP="27E19E1D">
      <w:pPr>
        <w:rPr>
          <w:rFonts w:ascii="Calibri" w:eastAsia="Calibri" w:hAnsi="Calibri" w:cs="Calibri"/>
          <w:color w:val="000000" w:themeColor="text1"/>
          <w:sz w:val="22"/>
          <w:szCs w:val="22"/>
        </w:rPr>
      </w:pPr>
    </w:p>
    <w:p w14:paraId="003C2BCE" w14:textId="62211F44"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777A2BD1" w14:textId="262FBF05" w:rsidR="00FF41E0" w:rsidRDefault="00FF41E0" w:rsidP="27E19E1D">
      <w:pPr>
        <w:rPr>
          <w:rFonts w:ascii="Calibri" w:eastAsia="Calibri" w:hAnsi="Calibri" w:cs="Calibri"/>
          <w:color w:val="000000" w:themeColor="text1"/>
          <w:sz w:val="22"/>
          <w:szCs w:val="22"/>
        </w:rPr>
      </w:pPr>
    </w:p>
    <w:p w14:paraId="5150279B" w14:textId="600CC948"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For Guelph students, information can be found on the SAS website</w:t>
      </w:r>
      <w:r w:rsidR="009E5163">
        <w:br/>
      </w:r>
      <w:hyperlink r:id="rId15">
        <w:r w:rsidRPr="27E19E1D">
          <w:rPr>
            <w:rStyle w:val="Hyperlink"/>
            <w:rFonts w:ascii="Calibri" w:eastAsia="Calibri" w:hAnsi="Calibri" w:cs="Calibri"/>
            <w:sz w:val="22"/>
            <w:szCs w:val="22"/>
            <w:lang w:val="en-CA"/>
          </w:rPr>
          <w:t>https://www.uoguelph.ca/sas</w:t>
        </w:r>
      </w:hyperlink>
    </w:p>
    <w:p w14:paraId="527170E7" w14:textId="2976F6DF"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For Ridgetown students, information can be found on the Ridgetown SAS website</w:t>
      </w:r>
      <w:r w:rsidR="009E5163">
        <w:br/>
      </w:r>
      <w:hyperlink r:id="rId16">
        <w:r w:rsidRPr="27E19E1D">
          <w:rPr>
            <w:rStyle w:val="Hyperlink"/>
            <w:rFonts w:ascii="Calibri" w:eastAsia="Calibri" w:hAnsi="Calibri" w:cs="Calibri"/>
            <w:sz w:val="22"/>
            <w:szCs w:val="22"/>
            <w:lang w:val="en-CA"/>
          </w:rPr>
          <w:t>https://www.ridgetownc.com/services/accessibilityservices.cfm</w:t>
        </w:r>
      </w:hyperlink>
    </w:p>
    <w:p w14:paraId="5154368E" w14:textId="457BC518" w:rsidR="00FF41E0" w:rsidRDefault="00FF41E0" w:rsidP="27E19E1D">
      <w:pPr>
        <w:rPr>
          <w:rFonts w:ascii="Calibri" w:eastAsia="Calibri" w:hAnsi="Calibri" w:cs="Calibri"/>
          <w:color w:val="000000" w:themeColor="text1"/>
          <w:sz w:val="22"/>
          <w:szCs w:val="22"/>
        </w:rPr>
      </w:pPr>
    </w:p>
    <w:p w14:paraId="2AF05805" w14:textId="2A92348D"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Academic Integrity</w:t>
      </w:r>
    </w:p>
    <w:p w14:paraId="1A3CA787" w14:textId="4F10B542"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2AC92886" w14:textId="4FF0C055" w:rsidR="00FF41E0" w:rsidRDefault="00FF41E0" w:rsidP="27E19E1D">
      <w:pPr>
        <w:rPr>
          <w:rFonts w:ascii="Calibri" w:eastAsia="Calibri" w:hAnsi="Calibri" w:cs="Calibri"/>
          <w:color w:val="000000" w:themeColor="text1"/>
          <w:sz w:val="22"/>
          <w:szCs w:val="22"/>
        </w:rPr>
      </w:pPr>
    </w:p>
    <w:p w14:paraId="2B38CB1C" w14:textId="54C9B0A8"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1B63E80" w14:textId="464D80BB" w:rsidR="00FF41E0" w:rsidRDefault="00FF41E0" w:rsidP="27E19E1D">
      <w:pPr>
        <w:rPr>
          <w:rFonts w:ascii="Calibri" w:eastAsia="Calibri" w:hAnsi="Calibri" w:cs="Calibri"/>
          <w:color w:val="000000" w:themeColor="text1"/>
          <w:sz w:val="22"/>
          <w:szCs w:val="22"/>
        </w:rPr>
      </w:pPr>
    </w:p>
    <w:p w14:paraId="2BF89FBF" w14:textId="17AEC10B"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lastRenderedPageBreak/>
        <w:t>Undergraduate Calendar - Academic Misconduct</w:t>
      </w:r>
      <w:r w:rsidR="009E5163">
        <w:br/>
      </w:r>
      <w:hyperlink r:id="rId17">
        <w:r w:rsidRPr="27E19E1D">
          <w:rPr>
            <w:rStyle w:val="Hyperlink"/>
            <w:rFonts w:ascii="Calibri" w:eastAsia="Calibri" w:hAnsi="Calibri" w:cs="Calibri"/>
            <w:sz w:val="22"/>
            <w:szCs w:val="22"/>
            <w:lang w:val="en-CA"/>
          </w:rPr>
          <w:t>https://www.uoguelph.ca/registrar/calendars/undergraduate/current/c08/c08-amisconduct.shtml</w:t>
        </w:r>
      </w:hyperlink>
    </w:p>
    <w:p w14:paraId="49DC9414" w14:textId="3D0D85DA"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Graduate Calendar - Academic Misconduct</w:t>
      </w:r>
      <w:r w:rsidR="009E5163">
        <w:br/>
      </w:r>
      <w:hyperlink r:id="rId18">
        <w:r w:rsidRPr="27E19E1D">
          <w:rPr>
            <w:rStyle w:val="Hyperlink"/>
            <w:rFonts w:ascii="Calibri" w:eastAsia="Calibri" w:hAnsi="Calibri" w:cs="Calibri"/>
            <w:sz w:val="22"/>
            <w:szCs w:val="22"/>
            <w:lang w:val="en-CA"/>
          </w:rPr>
          <w:t>https://www.uoguelph.ca/registrar/calendars/graduate/current/genreg/index.shtml</w:t>
        </w:r>
      </w:hyperlink>
    </w:p>
    <w:p w14:paraId="192BC1BB" w14:textId="76D1D6B8" w:rsidR="00FF41E0" w:rsidRDefault="00FF41E0" w:rsidP="27E19E1D">
      <w:pPr>
        <w:rPr>
          <w:rFonts w:ascii="Calibri" w:eastAsia="Calibri" w:hAnsi="Calibri" w:cs="Calibri"/>
          <w:color w:val="000000" w:themeColor="text1"/>
          <w:sz w:val="22"/>
          <w:szCs w:val="22"/>
        </w:rPr>
      </w:pPr>
    </w:p>
    <w:p w14:paraId="13016938" w14:textId="6BA88341"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Recording of Materials</w:t>
      </w:r>
    </w:p>
    <w:p w14:paraId="6BEDDA2C" w14:textId="3CD36E43"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300CECD5" w14:textId="211B47ED" w:rsidR="00FF41E0" w:rsidRDefault="00FF41E0" w:rsidP="27E19E1D">
      <w:pPr>
        <w:rPr>
          <w:rFonts w:ascii="Calibri" w:eastAsia="Calibri" w:hAnsi="Calibri" w:cs="Calibri"/>
          <w:color w:val="000000" w:themeColor="text1"/>
          <w:sz w:val="22"/>
          <w:szCs w:val="22"/>
        </w:rPr>
      </w:pPr>
    </w:p>
    <w:p w14:paraId="1F1AA778" w14:textId="1ABD2B0F"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Resources</w:t>
      </w:r>
    </w:p>
    <w:p w14:paraId="7A0CDD77" w14:textId="6F4F54A9"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The Academic Calendars are the source of information about the University of Guelph’s procedures, policies, and regulations that apply to undergraduate, graduate, and diploma programs.</w:t>
      </w:r>
    </w:p>
    <w:p w14:paraId="24B0A572" w14:textId="4D0D3772"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Academic Calendars</w:t>
      </w:r>
      <w:r w:rsidR="009E5163">
        <w:br/>
      </w:r>
      <w:hyperlink r:id="rId19">
        <w:r w:rsidRPr="27E19E1D">
          <w:rPr>
            <w:rStyle w:val="Hyperlink"/>
            <w:rFonts w:ascii="Calibri" w:eastAsia="Calibri" w:hAnsi="Calibri" w:cs="Calibri"/>
            <w:sz w:val="22"/>
            <w:szCs w:val="22"/>
            <w:lang w:val="en-CA"/>
          </w:rPr>
          <w:t>https://www.uoguelph.ca/academics/calendars</w:t>
        </w:r>
      </w:hyperlink>
    </w:p>
    <w:p w14:paraId="720E66CA" w14:textId="3F88993C" w:rsidR="00FF41E0" w:rsidRDefault="00FF41E0" w:rsidP="27E19E1D">
      <w:pPr>
        <w:rPr>
          <w:rFonts w:ascii="Calibri" w:eastAsia="Calibri" w:hAnsi="Calibri" w:cs="Calibri"/>
          <w:color w:val="000000" w:themeColor="text1"/>
          <w:sz w:val="22"/>
          <w:szCs w:val="22"/>
        </w:rPr>
      </w:pPr>
    </w:p>
    <w:p w14:paraId="7FE3BE70" w14:textId="78351C15"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Illness</w:t>
      </w:r>
    </w:p>
    <w:p w14:paraId="2E3562AA" w14:textId="55509E26"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1CC2D049" w14:textId="0CE25143" w:rsidR="00FF41E0" w:rsidRDefault="00FF41E0" w:rsidP="27E19E1D">
      <w:pPr>
        <w:rPr>
          <w:rFonts w:ascii="Calibri" w:eastAsia="Calibri" w:hAnsi="Calibri" w:cs="Calibri"/>
          <w:color w:val="000000" w:themeColor="text1"/>
          <w:sz w:val="22"/>
          <w:szCs w:val="22"/>
        </w:rPr>
      </w:pPr>
    </w:p>
    <w:p w14:paraId="26448CE6" w14:textId="0FB75BAC" w:rsidR="00FF41E0" w:rsidRDefault="55DF4FC4" w:rsidP="27E19E1D">
      <w:pPr>
        <w:spacing w:line="360" w:lineRule="auto"/>
        <w:rPr>
          <w:rFonts w:ascii="Calibri" w:eastAsia="Calibri" w:hAnsi="Calibri" w:cs="Calibri"/>
          <w:color w:val="000000" w:themeColor="text1"/>
          <w:sz w:val="26"/>
          <w:szCs w:val="26"/>
        </w:rPr>
      </w:pPr>
      <w:r w:rsidRPr="27E19E1D">
        <w:rPr>
          <w:rFonts w:ascii="Calibri" w:eastAsia="Calibri" w:hAnsi="Calibri" w:cs="Calibri"/>
          <w:b/>
          <w:bCs/>
          <w:color w:val="000000" w:themeColor="text1"/>
          <w:sz w:val="26"/>
          <w:szCs w:val="26"/>
          <w:lang w:val="en-CA"/>
        </w:rPr>
        <w:t>COVID-19</w:t>
      </w:r>
    </w:p>
    <w:p w14:paraId="3290939F" w14:textId="356C8C6D"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The University’s COVID-19 protocols for students can be located </w:t>
      </w:r>
      <w:hyperlink r:id="rId20">
        <w:r w:rsidRPr="27E19E1D">
          <w:rPr>
            <w:rStyle w:val="Hyperlink"/>
            <w:rFonts w:ascii="Calibri" w:eastAsia="Calibri" w:hAnsi="Calibri" w:cs="Calibri"/>
            <w:sz w:val="22"/>
            <w:szCs w:val="22"/>
            <w:lang w:val="en-CA"/>
          </w:rPr>
          <w:t>here</w:t>
        </w:r>
      </w:hyperlink>
      <w:r w:rsidRPr="27E19E1D">
        <w:rPr>
          <w:rFonts w:ascii="Calibri" w:eastAsia="Calibri" w:hAnsi="Calibri" w:cs="Calibri"/>
          <w:color w:val="4472C4"/>
          <w:sz w:val="22"/>
          <w:szCs w:val="22"/>
          <w:lang w:val="en-CA"/>
        </w:rPr>
        <w:t xml:space="preserve">. </w:t>
      </w:r>
      <w:r w:rsidRPr="27E19E1D">
        <w:rPr>
          <w:rFonts w:ascii="Calibri" w:eastAsia="Calibri" w:hAnsi="Calibri" w:cs="Calibri"/>
          <w:color w:val="000000" w:themeColor="text1"/>
          <w:sz w:val="22"/>
          <w:szCs w:val="22"/>
          <w:lang w:val="en-CA"/>
        </w:rPr>
        <w:t xml:space="preserve">Masks are strongly encouraged in indoor spaces on campus. Labs and Studios often require close contact and may have no ventilation, or less ventilation than other spaces on campus. </w:t>
      </w:r>
    </w:p>
    <w:p w14:paraId="25092315" w14:textId="29FA6C26" w:rsidR="00FF41E0" w:rsidRDefault="00FF41E0" w:rsidP="27E19E1D">
      <w:pPr>
        <w:rPr>
          <w:rFonts w:ascii="Calibri" w:eastAsia="Calibri" w:hAnsi="Calibri" w:cs="Calibri"/>
          <w:color w:val="000000" w:themeColor="text1"/>
          <w:sz w:val="22"/>
          <w:szCs w:val="22"/>
        </w:rPr>
      </w:pPr>
    </w:p>
    <w:p w14:paraId="6C9F44FB" w14:textId="6A18E0ED"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If you have COVID-19, a cough, or any symptoms of a respiratory illness of any kind, you </w:t>
      </w:r>
      <w:r w:rsidRPr="27E19E1D">
        <w:rPr>
          <w:rStyle w:val="Strong"/>
          <w:rFonts w:ascii="Calibri" w:eastAsia="Calibri" w:hAnsi="Calibri" w:cs="Calibri"/>
          <w:color w:val="000000" w:themeColor="text1"/>
          <w:sz w:val="22"/>
          <w:szCs w:val="22"/>
          <w:lang w:val="en-CA"/>
        </w:rPr>
        <w:t>must</w:t>
      </w:r>
      <w:r w:rsidRPr="27E19E1D">
        <w:rPr>
          <w:rFonts w:ascii="Calibri" w:eastAsia="Calibri" w:hAnsi="Calibri" w:cs="Calibri"/>
          <w:color w:val="000000" w:themeColor="text1"/>
          <w:sz w:val="22"/>
          <w:szCs w:val="22"/>
          <w:lang w:val="en-CA"/>
        </w:rPr>
        <w:t xml:space="preserve"> wear a mask in all public settings for 10 days following the start of your symptoms. Requirements for individuals with positive symptoms or a positive test can be found </w:t>
      </w:r>
      <w:hyperlink r:id="rId21">
        <w:r w:rsidRPr="27E19E1D">
          <w:rPr>
            <w:rStyle w:val="Hyperlink"/>
            <w:rFonts w:ascii="Calibri" w:eastAsia="Calibri" w:hAnsi="Calibri" w:cs="Calibri"/>
            <w:sz w:val="22"/>
            <w:szCs w:val="22"/>
            <w:lang w:val="en-CA"/>
          </w:rPr>
          <w:t>here</w:t>
        </w:r>
      </w:hyperlink>
      <w:r w:rsidRPr="27E19E1D">
        <w:rPr>
          <w:rFonts w:ascii="Calibri" w:eastAsia="Calibri" w:hAnsi="Calibri" w:cs="Calibri"/>
          <w:color w:val="000000" w:themeColor="text1"/>
          <w:sz w:val="22"/>
          <w:szCs w:val="22"/>
          <w:lang w:val="en-CA"/>
        </w:rPr>
        <w:t xml:space="preserve">. The University may reinstate its masking </w:t>
      </w:r>
      <w:r w:rsidRPr="27E19E1D">
        <w:rPr>
          <w:rFonts w:ascii="Calibri" w:eastAsia="Calibri" w:hAnsi="Calibri" w:cs="Calibri"/>
          <w:color w:val="000000" w:themeColor="text1"/>
          <w:sz w:val="22"/>
          <w:szCs w:val="22"/>
          <w:lang w:val="en-CA"/>
        </w:rPr>
        <w:lastRenderedPageBreak/>
        <w:t>requirement at any time and with little notice. Any updates on our masking requirement will be shared as they become available.</w:t>
      </w:r>
    </w:p>
    <w:p w14:paraId="6A075070" w14:textId="7CDBD17E"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Remember, if you’re sick, stay home!</w:t>
      </w:r>
    </w:p>
    <w:p w14:paraId="3B033512" w14:textId="1306290C" w:rsidR="00FF41E0" w:rsidRDefault="00FF41E0" w:rsidP="27E19E1D">
      <w:pPr>
        <w:rPr>
          <w:rFonts w:ascii="Times New Roman" w:eastAsia="Times New Roman" w:hAnsi="Times New Roman" w:cs="Times New Roman"/>
          <w:color w:val="000000" w:themeColor="text1"/>
        </w:rPr>
      </w:pPr>
    </w:p>
    <w:p w14:paraId="78244A5A" w14:textId="170042F2" w:rsidR="00FF41E0" w:rsidRDefault="55DF4FC4" w:rsidP="27E19E1D">
      <w:pPr>
        <w:rPr>
          <w:rFonts w:ascii="Calibri" w:eastAsia="Calibri" w:hAnsi="Calibri" w:cs="Calibri"/>
          <w:color w:val="000000" w:themeColor="text1"/>
          <w:sz w:val="22"/>
          <w:szCs w:val="22"/>
        </w:rPr>
      </w:pPr>
      <w:r w:rsidRPr="27E19E1D">
        <w:rPr>
          <w:rFonts w:ascii="Calibri" w:eastAsia="Calibri" w:hAnsi="Calibri" w:cs="Calibri"/>
          <w:color w:val="000000" w:themeColor="text1"/>
          <w:sz w:val="22"/>
          <w:szCs w:val="22"/>
          <w:lang w:val="en-CA"/>
        </w:rPr>
        <w:t xml:space="preserve"> </w:t>
      </w:r>
    </w:p>
    <w:p w14:paraId="380D893A" w14:textId="09D0201C" w:rsidR="00FF41E0" w:rsidRDefault="00FF41E0" w:rsidP="27E19E1D">
      <w:pPr>
        <w:rPr>
          <w:rFonts w:ascii="Calibri" w:eastAsia="Calibri" w:hAnsi="Calibri" w:cs="Calibri"/>
          <w:color w:val="000000" w:themeColor="text1"/>
          <w:sz w:val="22"/>
          <w:szCs w:val="22"/>
        </w:rPr>
      </w:pPr>
    </w:p>
    <w:p w14:paraId="4859DFFA" w14:textId="116E4D20" w:rsidR="00FF41E0" w:rsidRDefault="00FF41E0" w:rsidP="27E19E1D">
      <w:pPr>
        <w:spacing w:beforeLines="1" w:before="2" w:afterLines="1" w:after="2"/>
        <w:rPr>
          <w:rFonts w:ascii="Times" w:eastAsia="Times" w:hAnsi="Times" w:cs="Times"/>
          <w:color w:val="000000" w:themeColor="text1"/>
          <w:sz w:val="20"/>
          <w:szCs w:val="20"/>
        </w:rPr>
      </w:pPr>
    </w:p>
    <w:p w14:paraId="2C078E63" w14:textId="2DC9B66B" w:rsidR="00FF41E0" w:rsidRDefault="00FF41E0"/>
    <w:sectPr w:rsidR="00FF41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Light">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1C395"/>
    <w:multiLevelType w:val="hybridMultilevel"/>
    <w:tmpl w:val="0428D9CC"/>
    <w:lvl w:ilvl="0" w:tplc="27FC4572">
      <w:numFmt w:val="bullet"/>
      <w:lvlText w:val="-"/>
      <w:lvlJc w:val="left"/>
      <w:pPr>
        <w:ind w:left="720" w:hanging="360"/>
      </w:pPr>
      <w:rPr>
        <w:rFonts w:ascii="Helvetica Neue Light" w:hAnsi="Helvetica Neue Light" w:hint="default"/>
      </w:rPr>
    </w:lvl>
    <w:lvl w:ilvl="1" w:tplc="9E7EE94A">
      <w:start w:val="1"/>
      <w:numFmt w:val="bullet"/>
      <w:lvlText w:val="o"/>
      <w:lvlJc w:val="left"/>
      <w:pPr>
        <w:ind w:left="1440" w:hanging="360"/>
      </w:pPr>
      <w:rPr>
        <w:rFonts w:ascii="Courier New" w:hAnsi="Courier New" w:hint="default"/>
      </w:rPr>
    </w:lvl>
    <w:lvl w:ilvl="2" w:tplc="7B62BFD8">
      <w:start w:val="1"/>
      <w:numFmt w:val="bullet"/>
      <w:lvlText w:val=""/>
      <w:lvlJc w:val="left"/>
      <w:pPr>
        <w:ind w:left="2160" w:hanging="360"/>
      </w:pPr>
      <w:rPr>
        <w:rFonts w:ascii="Wingdings" w:hAnsi="Wingdings" w:hint="default"/>
      </w:rPr>
    </w:lvl>
    <w:lvl w:ilvl="3" w:tplc="3F82BE66">
      <w:start w:val="1"/>
      <w:numFmt w:val="bullet"/>
      <w:lvlText w:val=""/>
      <w:lvlJc w:val="left"/>
      <w:pPr>
        <w:ind w:left="2880" w:hanging="360"/>
      </w:pPr>
      <w:rPr>
        <w:rFonts w:ascii="Symbol" w:hAnsi="Symbol" w:hint="default"/>
      </w:rPr>
    </w:lvl>
    <w:lvl w:ilvl="4" w:tplc="C490476C">
      <w:start w:val="1"/>
      <w:numFmt w:val="bullet"/>
      <w:lvlText w:val="o"/>
      <w:lvlJc w:val="left"/>
      <w:pPr>
        <w:ind w:left="3600" w:hanging="360"/>
      </w:pPr>
      <w:rPr>
        <w:rFonts w:ascii="Courier New" w:hAnsi="Courier New" w:hint="default"/>
      </w:rPr>
    </w:lvl>
    <w:lvl w:ilvl="5" w:tplc="638A2A9E">
      <w:start w:val="1"/>
      <w:numFmt w:val="bullet"/>
      <w:lvlText w:val=""/>
      <w:lvlJc w:val="left"/>
      <w:pPr>
        <w:ind w:left="4320" w:hanging="360"/>
      </w:pPr>
      <w:rPr>
        <w:rFonts w:ascii="Wingdings" w:hAnsi="Wingdings" w:hint="default"/>
      </w:rPr>
    </w:lvl>
    <w:lvl w:ilvl="6" w:tplc="3AE2763E">
      <w:start w:val="1"/>
      <w:numFmt w:val="bullet"/>
      <w:lvlText w:val=""/>
      <w:lvlJc w:val="left"/>
      <w:pPr>
        <w:ind w:left="5040" w:hanging="360"/>
      </w:pPr>
      <w:rPr>
        <w:rFonts w:ascii="Symbol" w:hAnsi="Symbol" w:hint="default"/>
      </w:rPr>
    </w:lvl>
    <w:lvl w:ilvl="7" w:tplc="B5EE075A">
      <w:start w:val="1"/>
      <w:numFmt w:val="bullet"/>
      <w:lvlText w:val="o"/>
      <w:lvlJc w:val="left"/>
      <w:pPr>
        <w:ind w:left="5760" w:hanging="360"/>
      </w:pPr>
      <w:rPr>
        <w:rFonts w:ascii="Courier New" w:hAnsi="Courier New" w:hint="default"/>
      </w:rPr>
    </w:lvl>
    <w:lvl w:ilvl="8" w:tplc="605899E4">
      <w:start w:val="1"/>
      <w:numFmt w:val="bullet"/>
      <w:lvlText w:val=""/>
      <w:lvlJc w:val="left"/>
      <w:pPr>
        <w:ind w:left="6480" w:hanging="360"/>
      </w:pPr>
      <w:rPr>
        <w:rFonts w:ascii="Wingdings" w:hAnsi="Wingdings" w:hint="default"/>
      </w:rPr>
    </w:lvl>
  </w:abstractNum>
  <w:abstractNum w:abstractNumId="1" w15:restartNumberingAfterBreak="0">
    <w:nsid w:val="1C8D433F"/>
    <w:multiLevelType w:val="hybridMultilevel"/>
    <w:tmpl w:val="B600BCF4"/>
    <w:lvl w:ilvl="0" w:tplc="716CC0F4">
      <w:numFmt w:val="bullet"/>
      <w:lvlText w:val="-"/>
      <w:lvlJc w:val="left"/>
      <w:pPr>
        <w:ind w:left="983" w:hanging="360"/>
      </w:pPr>
      <w:rPr>
        <w:rFonts w:ascii="Helvetica Neue Light" w:hAnsi="Helvetica Neue Light" w:hint="default"/>
      </w:rPr>
    </w:lvl>
    <w:lvl w:ilvl="1" w:tplc="C0D09404">
      <w:start w:val="1"/>
      <w:numFmt w:val="bullet"/>
      <w:lvlText w:val="o"/>
      <w:lvlJc w:val="left"/>
      <w:pPr>
        <w:ind w:left="1440" w:hanging="360"/>
      </w:pPr>
      <w:rPr>
        <w:rFonts w:ascii="Courier New" w:hAnsi="Courier New" w:hint="default"/>
      </w:rPr>
    </w:lvl>
    <w:lvl w:ilvl="2" w:tplc="CA92F466">
      <w:start w:val="1"/>
      <w:numFmt w:val="bullet"/>
      <w:lvlText w:val=""/>
      <w:lvlJc w:val="left"/>
      <w:pPr>
        <w:ind w:left="2160" w:hanging="360"/>
      </w:pPr>
      <w:rPr>
        <w:rFonts w:ascii="Wingdings" w:hAnsi="Wingdings" w:hint="default"/>
      </w:rPr>
    </w:lvl>
    <w:lvl w:ilvl="3" w:tplc="79ECD626">
      <w:start w:val="1"/>
      <w:numFmt w:val="bullet"/>
      <w:lvlText w:val=""/>
      <w:lvlJc w:val="left"/>
      <w:pPr>
        <w:ind w:left="2880" w:hanging="360"/>
      </w:pPr>
      <w:rPr>
        <w:rFonts w:ascii="Symbol" w:hAnsi="Symbol" w:hint="default"/>
      </w:rPr>
    </w:lvl>
    <w:lvl w:ilvl="4" w:tplc="16AC2AA4">
      <w:start w:val="1"/>
      <w:numFmt w:val="bullet"/>
      <w:lvlText w:val="o"/>
      <w:lvlJc w:val="left"/>
      <w:pPr>
        <w:ind w:left="3600" w:hanging="360"/>
      </w:pPr>
      <w:rPr>
        <w:rFonts w:ascii="Courier New" w:hAnsi="Courier New" w:hint="default"/>
      </w:rPr>
    </w:lvl>
    <w:lvl w:ilvl="5" w:tplc="63366EA6">
      <w:start w:val="1"/>
      <w:numFmt w:val="bullet"/>
      <w:lvlText w:val=""/>
      <w:lvlJc w:val="left"/>
      <w:pPr>
        <w:ind w:left="4320" w:hanging="360"/>
      </w:pPr>
      <w:rPr>
        <w:rFonts w:ascii="Wingdings" w:hAnsi="Wingdings" w:hint="default"/>
      </w:rPr>
    </w:lvl>
    <w:lvl w:ilvl="6" w:tplc="45683628">
      <w:start w:val="1"/>
      <w:numFmt w:val="bullet"/>
      <w:lvlText w:val=""/>
      <w:lvlJc w:val="left"/>
      <w:pPr>
        <w:ind w:left="5040" w:hanging="360"/>
      </w:pPr>
      <w:rPr>
        <w:rFonts w:ascii="Symbol" w:hAnsi="Symbol" w:hint="default"/>
      </w:rPr>
    </w:lvl>
    <w:lvl w:ilvl="7" w:tplc="0206042E">
      <w:start w:val="1"/>
      <w:numFmt w:val="bullet"/>
      <w:lvlText w:val="o"/>
      <w:lvlJc w:val="left"/>
      <w:pPr>
        <w:ind w:left="5760" w:hanging="360"/>
      </w:pPr>
      <w:rPr>
        <w:rFonts w:ascii="Courier New" w:hAnsi="Courier New" w:hint="default"/>
      </w:rPr>
    </w:lvl>
    <w:lvl w:ilvl="8" w:tplc="A72E3FF4">
      <w:start w:val="1"/>
      <w:numFmt w:val="bullet"/>
      <w:lvlText w:val=""/>
      <w:lvlJc w:val="left"/>
      <w:pPr>
        <w:ind w:left="6480" w:hanging="360"/>
      </w:pPr>
      <w:rPr>
        <w:rFonts w:ascii="Wingdings" w:hAnsi="Wingdings" w:hint="default"/>
      </w:rPr>
    </w:lvl>
  </w:abstractNum>
  <w:abstractNum w:abstractNumId="2" w15:restartNumberingAfterBreak="0">
    <w:nsid w:val="1E001B0A"/>
    <w:multiLevelType w:val="hybridMultilevel"/>
    <w:tmpl w:val="926CDC3E"/>
    <w:lvl w:ilvl="0" w:tplc="EED0627A">
      <w:numFmt w:val="bullet"/>
      <w:lvlText w:val="-"/>
      <w:lvlJc w:val="left"/>
      <w:pPr>
        <w:ind w:left="720" w:hanging="360"/>
      </w:pPr>
      <w:rPr>
        <w:rFonts w:ascii="Helvetica Neue Light" w:hAnsi="Helvetica Neue Light" w:hint="default"/>
      </w:rPr>
    </w:lvl>
    <w:lvl w:ilvl="1" w:tplc="48BCDA4A">
      <w:start w:val="1"/>
      <w:numFmt w:val="bullet"/>
      <w:lvlText w:val="o"/>
      <w:lvlJc w:val="left"/>
      <w:pPr>
        <w:ind w:left="1440" w:hanging="360"/>
      </w:pPr>
      <w:rPr>
        <w:rFonts w:ascii="Courier New" w:hAnsi="Courier New" w:hint="default"/>
      </w:rPr>
    </w:lvl>
    <w:lvl w:ilvl="2" w:tplc="060C63F8">
      <w:start w:val="1"/>
      <w:numFmt w:val="bullet"/>
      <w:lvlText w:val=""/>
      <w:lvlJc w:val="left"/>
      <w:pPr>
        <w:ind w:left="2160" w:hanging="360"/>
      </w:pPr>
      <w:rPr>
        <w:rFonts w:ascii="Wingdings" w:hAnsi="Wingdings" w:hint="default"/>
      </w:rPr>
    </w:lvl>
    <w:lvl w:ilvl="3" w:tplc="8CB2F254">
      <w:start w:val="1"/>
      <w:numFmt w:val="bullet"/>
      <w:lvlText w:val=""/>
      <w:lvlJc w:val="left"/>
      <w:pPr>
        <w:ind w:left="2880" w:hanging="360"/>
      </w:pPr>
      <w:rPr>
        <w:rFonts w:ascii="Symbol" w:hAnsi="Symbol" w:hint="default"/>
      </w:rPr>
    </w:lvl>
    <w:lvl w:ilvl="4" w:tplc="1A7C83E4">
      <w:start w:val="1"/>
      <w:numFmt w:val="bullet"/>
      <w:lvlText w:val="o"/>
      <w:lvlJc w:val="left"/>
      <w:pPr>
        <w:ind w:left="3600" w:hanging="360"/>
      </w:pPr>
      <w:rPr>
        <w:rFonts w:ascii="Courier New" w:hAnsi="Courier New" w:hint="default"/>
      </w:rPr>
    </w:lvl>
    <w:lvl w:ilvl="5" w:tplc="3AF2D63E">
      <w:start w:val="1"/>
      <w:numFmt w:val="bullet"/>
      <w:lvlText w:val=""/>
      <w:lvlJc w:val="left"/>
      <w:pPr>
        <w:ind w:left="4320" w:hanging="360"/>
      </w:pPr>
      <w:rPr>
        <w:rFonts w:ascii="Wingdings" w:hAnsi="Wingdings" w:hint="default"/>
      </w:rPr>
    </w:lvl>
    <w:lvl w:ilvl="6" w:tplc="C35AF8B0">
      <w:start w:val="1"/>
      <w:numFmt w:val="bullet"/>
      <w:lvlText w:val=""/>
      <w:lvlJc w:val="left"/>
      <w:pPr>
        <w:ind w:left="5040" w:hanging="360"/>
      </w:pPr>
      <w:rPr>
        <w:rFonts w:ascii="Symbol" w:hAnsi="Symbol" w:hint="default"/>
      </w:rPr>
    </w:lvl>
    <w:lvl w:ilvl="7" w:tplc="127ECE06">
      <w:start w:val="1"/>
      <w:numFmt w:val="bullet"/>
      <w:lvlText w:val="o"/>
      <w:lvlJc w:val="left"/>
      <w:pPr>
        <w:ind w:left="5760" w:hanging="360"/>
      </w:pPr>
      <w:rPr>
        <w:rFonts w:ascii="Courier New" w:hAnsi="Courier New" w:hint="default"/>
      </w:rPr>
    </w:lvl>
    <w:lvl w:ilvl="8" w:tplc="5D7CE8A8">
      <w:start w:val="1"/>
      <w:numFmt w:val="bullet"/>
      <w:lvlText w:val=""/>
      <w:lvlJc w:val="left"/>
      <w:pPr>
        <w:ind w:left="6480" w:hanging="360"/>
      </w:pPr>
      <w:rPr>
        <w:rFonts w:ascii="Wingdings" w:hAnsi="Wingdings" w:hint="default"/>
      </w:rPr>
    </w:lvl>
  </w:abstractNum>
  <w:abstractNum w:abstractNumId="3" w15:restartNumberingAfterBreak="0">
    <w:nsid w:val="253FF4C1"/>
    <w:multiLevelType w:val="hybridMultilevel"/>
    <w:tmpl w:val="1E68FAF0"/>
    <w:lvl w:ilvl="0" w:tplc="6234C970">
      <w:numFmt w:val="bullet"/>
      <w:lvlText w:val="-"/>
      <w:lvlJc w:val="left"/>
      <w:pPr>
        <w:ind w:left="1080" w:hanging="360"/>
      </w:pPr>
      <w:rPr>
        <w:rFonts w:ascii="Helvetica Neue Light" w:hAnsi="Helvetica Neue Light" w:hint="default"/>
      </w:rPr>
    </w:lvl>
    <w:lvl w:ilvl="1" w:tplc="6CA68902">
      <w:start w:val="1"/>
      <w:numFmt w:val="bullet"/>
      <w:lvlText w:val="o"/>
      <w:lvlJc w:val="left"/>
      <w:pPr>
        <w:ind w:left="1440" w:hanging="360"/>
      </w:pPr>
      <w:rPr>
        <w:rFonts w:ascii="Courier New" w:hAnsi="Courier New" w:hint="default"/>
      </w:rPr>
    </w:lvl>
    <w:lvl w:ilvl="2" w:tplc="A3EABC40">
      <w:start w:val="1"/>
      <w:numFmt w:val="bullet"/>
      <w:lvlText w:val=""/>
      <w:lvlJc w:val="left"/>
      <w:pPr>
        <w:ind w:left="2160" w:hanging="360"/>
      </w:pPr>
      <w:rPr>
        <w:rFonts w:ascii="Wingdings" w:hAnsi="Wingdings" w:hint="default"/>
      </w:rPr>
    </w:lvl>
    <w:lvl w:ilvl="3" w:tplc="556EC858">
      <w:start w:val="1"/>
      <w:numFmt w:val="bullet"/>
      <w:lvlText w:val=""/>
      <w:lvlJc w:val="left"/>
      <w:pPr>
        <w:ind w:left="2880" w:hanging="360"/>
      </w:pPr>
      <w:rPr>
        <w:rFonts w:ascii="Symbol" w:hAnsi="Symbol" w:hint="default"/>
      </w:rPr>
    </w:lvl>
    <w:lvl w:ilvl="4" w:tplc="65283B3A">
      <w:start w:val="1"/>
      <w:numFmt w:val="bullet"/>
      <w:lvlText w:val="o"/>
      <w:lvlJc w:val="left"/>
      <w:pPr>
        <w:ind w:left="3600" w:hanging="360"/>
      </w:pPr>
      <w:rPr>
        <w:rFonts w:ascii="Courier New" w:hAnsi="Courier New" w:hint="default"/>
      </w:rPr>
    </w:lvl>
    <w:lvl w:ilvl="5" w:tplc="74489204">
      <w:start w:val="1"/>
      <w:numFmt w:val="bullet"/>
      <w:lvlText w:val=""/>
      <w:lvlJc w:val="left"/>
      <w:pPr>
        <w:ind w:left="4320" w:hanging="360"/>
      </w:pPr>
      <w:rPr>
        <w:rFonts w:ascii="Wingdings" w:hAnsi="Wingdings" w:hint="default"/>
      </w:rPr>
    </w:lvl>
    <w:lvl w:ilvl="6" w:tplc="3BF6D9FE">
      <w:start w:val="1"/>
      <w:numFmt w:val="bullet"/>
      <w:lvlText w:val=""/>
      <w:lvlJc w:val="left"/>
      <w:pPr>
        <w:ind w:left="5040" w:hanging="360"/>
      </w:pPr>
      <w:rPr>
        <w:rFonts w:ascii="Symbol" w:hAnsi="Symbol" w:hint="default"/>
      </w:rPr>
    </w:lvl>
    <w:lvl w:ilvl="7" w:tplc="5F0826B8">
      <w:start w:val="1"/>
      <w:numFmt w:val="bullet"/>
      <w:lvlText w:val="o"/>
      <w:lvlJc w:val="left"/>
      <w:pPr>
        <w:ind w:left="5760" w:hanging="360"/>
      </w:pPr>
      <w:rPr>
        <w:rFonts w:ascii="Courier New" w:hAnsi="Courier New" w:hint="default"/>
      </w:rPr>
    </w:lvl>
    <w:lvl w:ilvl="8" w:tplc="D42E625C">
      <w:start w:val="1"/>
      <w:numFmt w:val="bullet"/>
      <w:lvlText w:val=""/>
      <w:lvlJc w:val="left"/>
      <w:pPr>
        <w:ind w:left="6480" w:hanging="360"/>
      </w:pPr>
      <w:rPr>
        <w:rFonts w:ascii="Wingdings" w:hAnsi="Wingdings" w:hint="default"/>
      </w:rPr>
    </w:lvl>
  </w:abstractNum>
  <w:abstractNum w:abstractNumId="4" w15:restartNumberingAfterBreak="0">
    <w:nsid w:val="2EC7DF00"/>
    <w:multiLevelType w:val="hybridMultilevel"/>
    <w:tmpl w:val="BFC47CEA"/>
    <w:lvl w:ilvl="0" w:tplc="AB18548C">
      <w:numFmt w:val="bullet"/>
      <w:lvlText w:val="-"/>
      <w:lvlJc w:val="left"/>
      <w:pPr>
        <w:ind w:left="720" w:hanging="360"/>
      </w:pPr>
      <w:rPr>
        <w:rFonts w:ascii="Helvetica Neue Light" w:hAnsi="Helvetica Neue Light" w:hint="default"/>
      </w:rPr>
    </w:lvl>
    <w:lvl w:ilvl="1" w:tplc="DCAC3D84">
      <w:start w:val="1"/>
      <w:numFmt w:val="bullet"/>
      <w:lvlText w:val="o"/>
      <w:lvlJc w:val="left"/>
      <w:pPr>
        <w:ind w:left="1440" w:hanging="360"/>
      </w:pPr>
      <w:rPr>
        <w:rFonts w:ascii="Courier New" w:hAnsi="Courier New" w:hint="default"/>
      </w:rPr>
    </w:lvl>
    <w:lvl w:ilvl="2" w:tplc="548E2B76">
      <w:start w:val="1"/>
      <w:numFmt w:val="bullet"/>
      <w:lvlText w:val=""/>
      <w:lvlJc w:val="left"/>
      <w:pPr>
        <w:ind w:left="2160" w:hanging="360"/>
      </w:pPr>
      <w:rPr>
        <w:rFonts w:ascii="Wingdings" w:hAnsi="Wingdings" w:hint="default"/>
      </w:rPr>
    </w:lvl>
    <w:lvl w:ilvl="3" w:tplc="9556700E">
      <w:start w:val="1"/>
      <w:numFmt w:val="bullet"/>
      <w:lvlText w:val=""/>
      <w:lvlJc w:val="left"/>
      <w:pPr>
        <w:ind w:left="2880" w:hanging="360"/>
      </w:pPr>
      <w:rPr>
        <w:rFonts w:ascii="Symbol" w:hAnsi="Symbol" w:hint="default"/>
      </w:rPr>
    </w:lvl>
    <w:lvl w:ilvl="4" w:tplc="4D3434AE">
      <w:start w:val="1"/>
      <w:numFmt w:val="bullet"/>
      <w:lvlText w:val="o"/>
      <w:lvlJc w:val="left"/>
      <w:pPr>
        <w:ind w:left="3600" w:hanging="360"/>
      </w:pPr>
      <w:rPr>
        <w:rFonts w:ascii="Courier New" w:hAnsi="Courier New" w:hint="default"/>
      </w:rPr>
    </w:lvl>
    <w:lvl w:ilvl="5" w:tplc="671CFA74">
      <w:start w:val="1"/>
      <w:numFmt w:val="bullet"/>
      <w:lvlText w:val=""/>
      <w:lvlJc w:val="left"/>
      <w:pPr>
        <w:ind w:left="4320" w:hanging="360"/>
      </w:pPr>
      <w:rPr>
        <w:rFonts w:ascii="Wingdings" w:hAnsi="Wingdings" w:hint="default"/>
      </w:rPr>
    </w:lvl>
    <w:lvl w:ilvl="6" w:tplc="F5B6DBDE">
      <w:start w:val="1"/>
      <w:numFmt w:val="bullet"/>
      <w:lvlText w:val=""/>
      <w:lvlJc w:val="left"/>
      <w:pPr>
        <w:ind w:left="5040" w:hanging="360"/>
      </w:pPr>
      <w:rPr>
        <w:rFonts w:ascii="Symbol" w:hAnsi="Symbol" w:hint="default"/>
      </w:rPr>
    </w:lvl>
    <w:lvl w:ilvl="7" w:tplc="91307EA4">
      <w:start w:val="1"/>
      <w:numFmt w:val="bullet"/>
      <w:lvlText w:val="o"/>
      <w:lvlJc w:val="left"/>
      <w:pPr>
        <w:ind w:left="5760" w:hanging="360"/>
      </w:pPr>
      <w:rPr>
        <w:rFonts w:ascii="Courier New" w:hAnsi="Courier New" w:hint="default"/>
      </w:rPr>
    </w:lvl>
    <w:lvl w:ilvl="8" w:tplc="E5B60822">
      <w:start w:val="1"/>
      <w:numFmt w:val="bullet"/>
      <w:lvlText w:val=""/>
      <w:lvlJc w:val="left"/>
      <w:pPr>
        <w:ind w:left="6480" w:hanging="360"/>
      </w:pPr>
      <w:rPr>
        <w:rFonts w:ascii="Wingdings" w:hAnsi="Wingdings" w:hint="default"/>
      </w:rPr>
    </w:lvl>
  </w:abstractNum>
  <w:abstractNum w:abstractNumId="5" w15:restartNumberingAfterBreak="0">
    <w:nsid w:val="3E54C485"/>
    <w:multiLevelType w:val="hybridMultilevel"/>
    <w:tmpl w:val="7D1863A8"/>
    <w:lvl w:ilvl="0" w:tplc="988467E6">
      <w:numFmt w:val="bullet"/>
      <w:lvlText w:val="-"/>
      <w:lvlJc w:val="left"/>
      <w:pPr>
        <w:ind w:left="1080" w:hanging="360"/>
      </w:pPr>
      <w:rPr>
        <w:rFonts w:ascii="Helvetica Neue Light" w:hAnsi="Helvetica Neue Light" w:hint="default"/>
      </w:rPr>
    </w:lvl>
    <w:lvl w:ilvl="1" w:tplc="68BEADAC">
      <w:start w:val="1"/>
      <w:numFmt w:val="bullet"/>
      <w:lvlText w:val="o"/>
      <w:lvlJc w:val="left"/>
      <w:pPr>
        <w:ind w:left="1440" w:hanging="360"/>
      </w:pPr>
      <w:rPr>
        <w:rFonts w:ascii="Courier New" w:hAnsi="Courier New" w:hint="default"/>
      </w:rPr>
    </w:lvl>
    <w:lvl w:ilvl="2" w:tplc="4F025AD0">
      <w:start w:val="1"/>
      <w:numFmt w:val="bullet"/>
      <w:lvlText w:val=""/>
      <w:lvlJc w:val="left"/>
      <w:pPr>
        <w:ind w:left="2160" w:hanging="360"/>
      </w:pPr>
      <w:rPr>
        <w:rFonts w:ascii="Wingdings" w:hAnsi="Wingdings" w:hint="default"/>
      </w:rPr>
    </w:lvl>
    <w:lvl w:ilvl="3" w:tplc="38FEF774">
      <w:start w:val="1"/>
      <w:numFmt w:val="bullet"/>
      <w:lvlText w:val=""/>
      <w:lvlJc w:val="left"/>
      <w:pPr>
        <w:ind w:left="2880" w:hanging="360"/>
      </w:pPr>
      <w:rPr>
        <w:rFonts w:ascii="Symbol" w:hAnsi="Symbol" w:hint="default"/>
      </w:rPr>
    </w:lvl>
    <w:lvl w:ilvl="4" w:tplc="D3FE33CC">
      <w:start w:val="1"/>
      <w:numFmt w:val="bullet"/>
      <w:lvlText w:val="o"/>
      <w:lvlJc w:val="left"/>
      <w:pPr>
        <w:ind w:left="3600" w:hanging="360"/>
      </w:pPr>
      <w:rPr>
        <w:rFonts w:ascii="Courier New" w:hAnsi="Courier New" w:hint="default"/>
      </w:rPr>
    </w:lvl>
    <w:lvl w:ilvl="5" w:tplc="62802958">
      <w:start w:val="1"/>
      <w:numFmt w:val="bullet"/>
      <w:lvlText w:val=""/>
      <w:lvlJc w:val="left"/>
      <w:pPr>
        <w:ind w:left="4320" w:hanging="360"/>
      </w:pPr>
      <w:rPr>
        <w:rFonts w:ascii="Wingdings" w:hAnsi="Wingdings" w:hint="default"/>
      </w:rPr>
    </w:lvl>
    <w:lvl w:ilvl="6" w:tplc="619E41E4">
      <w:start w:val="1"/>
      <w:numFmt w:val="bullet"/>
      <w:lvlText w:val=""/>
      <w:lvlJc w:val="left"/>
      <w:pPr>
        <w:ind w:left="5040" w:hanging="360"/>
      </w:pPr>
      <w:rPr>
        <w:rFonts w:ascii="Symbol" w:hAnsi="Symbol" w:hint="default"/>
      </w:rPr>
    </w:lvl>
    <w:lvl w:ilvl="7" w:tplc="256048FE">
      <w:start w:val="1"/>
      <w:numFmt w:val="bullet"/>
      <w:lvlText w:val="o"/>
      <w:lvlJc w:val="left"/>
      <w:pPr>
        <w:ind w:left="5760" w:hanging="360"/>
      </w:pPr>
      <w:rPr>
        <w:rFonts w:ascii="Courier New" w:hAnsi="Courier New" w:hint="default"/>
      </w:rPr>
    </w:lvl>
    <w:lvl w:ilvl="8" w:tplc="CFCA11B2">
      <w:start w:val="1"/>
      <w:numFmt w:val="bullet"/>
      <w:lvlText w:val=""/>
      <w:lvlJc w:val="left"/>
      <w:pPr>
        <w:ind w:left="6480" w:hanging="360"/>
      </w:pPr>
      <w:rPr>
        <w:rFonts w:ascii="Wingdings" w:hAnsi="Wingdings" w:hint="default"/>
      </w:rPr>
    </w:lvl>
  </w:abstractNum>
  <w:abstractNum w:abstractNumId="6" w15:restartNumberingAfterBreak="0">
    <w:nsid w:val="4317D920"/>
    <w:multiLevelType w:val="hybridMultilevel"/>
    <w:tmpl w:val="C8FACB38"/>
    <w:lvl w:ilvl="0" w:tplc="A9080B7E">
      <w:numFmt w:val="bullet"/>
      <w:lvlText w:val="-"/>
      <w:lvlJc w:val="left"/>
      <w:pPr>
        <w:ind w:left="983" w:hanging="360"/>
      </w:pPr>
      <w:rPr>
        <w:rFonts w:ascii="Helvetica Neue Light" w:hAnsi="Helvetica Neue Light" w:hint="default"/>
      </w:rPr>
    </w:lvl>
    <w:lvl w:ilvl="1" w:tplc="21A63CA0">
      <w:start w:val="1"/>
      <w:numFmt w:val="bullet"/>
      <w:lvlText w:val="o"/>
      <w:lvlJc w:val="left"/>
      <w:pPr>
        <w:ind w:left="1440" w:hanging="360"/>
      </w:pPr>
      <w:rPr>
        <w:rFonts w:ascii="Courier New" w:hAnsi="Courier New" w:hint="default"/>
      </w:rPr>
    </w:lvl>
    <w:lvl w:ilvl="2" w:tplc="4244BBC8">
      <w:start w:val="1"/>
      <w:numFmt w:val="bullet"/>
      <w:lvlText w:val=""/>
      <w:lvlJc w:val="left"/>
      <w:pPr>
        <w:ind w:left="2160" w:hanging="360"/>
      </w:pPr>
      <w:rPr>
        <w:rFonts w:ascii="Wingdings" w:hAnsi="Wingdings" w:hint="default"/>
      </w:rPr>
    </w:lvl>
    <w:lvl w:ilvl="3" w:tplc="757699B4">
      <w:start w:val="1"/>
      <w:numFmt w:val="bullet"/>
      <w:lvlText w:val=""/>
      <w:lvlJc w:val="left"/>
      <w:pPr>
        <w:ind w:left="2880" w:hanging="360"/>
      </w:pPr>
      <w:rPr>
        <w:rFonts w:ascii="Symbol" w:hAnsi="Symbol" w:hint="default"/>
      </w:rPr>
    </w:lvl>
    <w:lvl w:ilvl="4" w:tplc="28442E46">
      <w:start w:val="1"/>
      <w:numFmt w:val="bullet"/>
      <w:lvlText w:val="o"/>
      <w:lvlJc w:val="left"/>
      <w:pPr>
        <w:ind w:left="3600" w:hanging="360"/>
      </w:pPr>
      <w:rPr>
        <w:rFonts w:ascii="Courier New" w:hAnsi="Courier New" w:hint="default"/>
      </w:rPr>
    </w:lvl>
    <w:lvl w:ilvl="5" w:tplc="BFBE8066">
      <w:start w:val="1"/>
      <w:numFmt w:val="bullet"/>
      <w:lvlText w:val=""/>
      <w:lvlJc w:val="left"/>
      <w:pPr>
        <w:ind w:left="4320" w:hanging="360"/>
      </w:pPr>
      <w:rPr>
        <w:rFonts w:ascii="Wingdings" w:hAnsi="Wingdings" w:hint="default"/>
      </w:rPr>
    </w:lvl>
    <w:lvl w:ilvl="6" w:tplc="574A1E2C">
      <w:start w:val="1"/>
      <w:numFmt w:val="bullet"/>
      <w:lvlText w:val=""/>
      <w:lvlJc w:val="left"/>
      <w:pPr>
        <w:ind w:left="5040" w:hanging="360"/>
      </w:pPr>
      <w:rPr>
        <w:rFonts w:ascii="Symbol" w:hAnsi="Symbol" w:hint="default"/>
      </w:rPr>
    </w:lvl>
    <w:lvl w:ilvl="7" w:tplc="DF7AEB88">
      <w:start w:val="1"/>
      <w:numFmt w:val="bullet"/>
      <w:lvlText w:val="o"/>
      <w:lvlJc w:val="left"/>
      <w:pPr>
        <w:ind w:left="5760" w:hanging="360"/>
      </w:pPr>
      <w:rPr>
        <w:rFonts w:ascii="Courier New" w:hAnsi="Courier New" w:hint="default"/>
      </w:rPr>
    </w:lvl>
    <w:lvl w:ilvl="8" w:tplc="3D4E39CA">
      <w:start w:val="1"/>
      <w:numFmt w:val="bullet"/>
      <w:lvlText w:val=""/>
      <w:lvlJc w:val="left"/>
      <w:pPr>
        <w:ind w:left="6480" w:hanging="360"/>
      </w:pPr>
      <w:rPr>
        <w:rFonts w:ascii="Wingdings" w:hAnsi="Wingdings" w:hint="default"/>
      </w:rPr>
    </w:lvl>
  </w:abstractNum>
  <w:abstractNum w:abstractNumId="7" w15:restartNumberingAfterBreak="0">
    <w:nsid w:val="4D62E7CC"/>
    <w:multiLevelType w:val="hybridMultilevel"/>
    <w:tmpl w:val="EFDE9F8E"/>
    <w:lvl w:ilvl="0" w:tplc="9ED4B560">
      <w:numFmt w:val="bullet"/>
      <w:lvlText w:val="-"/>
      <w:lvlJc w:val="left"/>
      <w:pPr>
        <w:ind w:left="1800" w:hanging="360"/>
      </w:pPr>
      <w:rPr>
        <w:rFonts w:ascii="Helvetica Neue Light" w:hAnsi="Helvetica Neue Light" w:hint="default"/>
      </w:rPr>
    </w:lvl>
    <w:lvl w:ilvl="1" w:tplc="CB0AB4C8">
      <w:start w:val="1"/>
      <w:numFmt w:val="bullet"/>
      <w:lvlText w:val="o"/>
      <w:lvlJc w:val="left"/>
      <w:pPr>
        <w:ind w:left="1440" w:hanging="360"/>
      </w:pPr>
      <w:rPr>
        <w:rFonts w:ascii="Courier New" w:hAnsi="Courier New" w:hint="default"/>
      </w:rPr>
    </w:lvl>
    <w:lvl w:ilvl="2" w:tplc="F7DAE952">
      <w:start w:val="1"/>
      <w:numFmt w:val="bullet"/>
      <w:lvlText w:val=""/>
      <w:lvlJc w:val="left"/>
      <w:pPr>
        <w:ind w:left="2160" w:hanging="360"/>
      </w:pPr>
      <w:rPr>
        <w:rFonts w:ascii="Wingdings" w:hAnsi="Wingdings" w:hint="default"/>
      </w:rPr>
    </w:lvl>
    <w:lvl w:ilvl="3" w:tplc="71A8DD58">
      <w:start w:val="1"/>
      <w:numFmt w:val="bullet"/>
      <w:lvlText w:val=""/>
      <w:lvlJc w:val="left"/>
      <w:pPr>
        <w:ind w:left="2880" w:hanging="360"/>
      </w:pPr>
      <w:rPr>
        <w:rFonts w:ascii="Symbol" w:hAnsi="Symbol" w:hint="default"/>
      </w:rPr>
    </w:lvl>
    <w:lvl w:ilvl="4" w:tplc="242AD1FA">
      <w:start w:val="1"/>
      <w:numFmt w:val="bullet"/>
      <w:lvlText w:val="o"/>
      <w:lvlJc w:val="left"/>
      <w:pPr>
        <w:ind w:left="3600" w:hanging="360"/>
      </w:pPr>
      <w:rPr>
        <w:rFonts w:ascii="Courier New" w:hAnsi="Courier New" w:hint="default"/>
      </w:rPr>
    </w:lvl>
    <w:lvl w:ilvl="5" w:tplc="F2AC62C2">
      <w:start w:val="1"/>
      <w:numFmt w:val="bullet"/>
      <w:lvlText w:val=""/>
      <w:lvlJc w:val="left"/>
      <w:pPr>
        <w:ind w:left="4320" w:hanging="360"/>
      </w:pPr>
      <w:rPr>
        <w:rFonts w:ascii="Wingdings" w:hAnsi="Wingdings" w:hint="default"/>
      </w:rPr>
    </w:lvl>
    <w:lvl w:ilvl="6" w:tplc="39DC0406">
      <w:start w:val="1"/>
      <w:numFmt w:val="bullet"/>
      <w:lvlText w:val=""/>
      <w:lvlJc w:val="left"/>
      <w:pPr>
        <w:ind w:left="5040" w:hanging="360"/>
      </w:pPr>
      <w:rPr>
        <w:rFonts w:ascii="Symbol" w:hAnsi="Symbol" w:hint="default"/>
      </w:rPr>
    </w:lvl>
    <w:lvl w:ilvl="7" w:tplc="A75AC67A">
      <w:start w:val="1"/>
      <w:numFmt w:val="bullet"/>
      <w:lvlText w:val="o"/>
      <w:lvlJc w:val="left"/>
      <w:pPr>
        <w:ind w:left="5760" w:hanging="360"/>
      </w:pPr>
      <w:rPr>
        <w:rFonts w:ascii="Courier New" w:hAnsi="Courier New" w:hint="default"/>
      </w:rPr>
    </w:lvl>
    <w:lvl w:ilvl="8" w:tplc="D758E5A6">
      <w:start w:val="1"/>
      <w:numFmt w:val="bullet"/>
      <w:lvlText w:val=""/>
      <w:lvlJc w:val="left"/>
      <w:pPr>
        <w:ind w:left="6480" w:hanging="360"/>
      </w:pPr>
      <w:rPr>
        <w:rFonts w:ascii="Wingdings" w:hAnsi="Wingdings" w:hint="default"/>
      </w:rPr>
    </w:lvl>
  </w:abstractNum>
  <w:abstractNum w:abstractNumId="8" w15:restartNumberingAfterBreak="0">
    <w:nsid w:val="55799E82"/>
    <w:multiLevelType w:val="hybridMultilevel"/>
    <w:tmpl w:val="47E8FE28"/>
    <w:lvl w:ilvl="0" w:tplc="DD466C9A">
      <w:start w:val="1"/>
      <w:numFmt w:val="decimal"/>
      <w:lvlText w:val="%1."/>
      <w:lvlJc w:val="left"/>
      <w:pPr>
        <w:ind w:left="1146" w:hanging="360"/>
      </w:pPr>
    </w:lvl>
    <w:lvl w:ilvl="1" w:tplc="B9D6F362">
      <w:start w:val="1"/>
      <w:numFmt w:val="lowerLetter"/>
      <w:lvlText w:val="%2."/>
      <w:lvlJc w:val="left"/>
      <w:pPr>
        <w:ind w:left="1440" w:hanging="360"/>
      </w:pPr>
    </w:lvl>
    <w:lvl w:ilvl="2" w:tplc="9236C538">
      <w:start w:val="1"/>
      <w:numFmt w:val="lowerRoman"/>
      <w:lvlText w:val="%3."/>
      <w:lvlJc w:val="right"/>
      <w:pPr>
        <w:ind w:left="2160" w:hanging="180"/>
      </w:pPr>
    </w:lvl>
    <w:lvl w:ilvl="3" w:tplc="7B70D524">
      <w:start w:val="1"/>
      <w:numFmt w:val="decimal"/>
      <w:lvlText w:val="%4."/>
      <w:lvlJc w:val="left"/>
      <w:pPr>
        <w:ind w:left="2880" w:hanging="360"/>
      </w:pPr>
    </w:lvl>
    <w:lvl w:ilvl="4" w:tplc="535EB1A0">
      <w:start w:val="1"/>
      <w:numFmt w:val="lowerLetter"/>
      <w:lvlText w:val="%5."/>
      <w:lvlJc w:val="left"/>
      <w:pPr>
        <w:ind w:left="3600" w:hanging="360"/>
      </w:pPr>
    </w:lvl>
    <w:lvl w:ilvl="5" w:tplc="B4FEE4CE">
      <w:start w:val="1"/>
      <w:numFmt w:val="lowerRoman"/>
      <w:lvlText w:val="%6."/>
      <w:lvlJc w:val="right"/>
      <w:pPr>
        <w:ind w:left="4320" w:hanging="180"/>
      </w:pPr>
    </w:lvl>
    <w:lvl w:ilvl="6" w:tplc="5D749C86">
      <w:start w:val="1"/>
      <w:numFmt w:val="decimal"/>
      <w:lvlText w:val="%7."/>
      <w:lvlJc w:val="left"/>
      <w:pPr>
        <w:ind w:left="5040" w:hanging="360"/>
      </w:pPr>
    </w:lvl>
    <w:lvl w:ilvl="7" w:tplc="3CA4F0E0">
      <w:start w:val="1"/>
      <w:numFmt w:val="lowerLetter"/>
      <w:lvlText w:val="%8."/>
      <w:lvlJc w:val="left"/>
      <w:pPr>
        <w:ind w:left="5760" w:hanging="360"/>
      </w:pPr>
    </w:lvl>
    <w:lvl w:ilvl="8" w:tplc="5DFCEA0A">
      <w:start w:val="1"/>
      <w:numFmt w:val="lowerRoman"/>
      <w:lvlText w:val="%9."/>
      <w:lvlJc w:val="right"/>
      <w:pPr>
        <w:ind w:left="6480" w:hanging="180"/>
      </w:pPr>
    </w:lvl>
  </w:abstractNum>
  <w:abstractNum w:abstractNumId="9" w15:restartNumberingAfterBreak="0">
    <w:nsid w:val="6246EDCC"/>
    <w:multiLevelType w:val="hybridMultilevel"/>
    <w:tmpl w:val="7A1E66B6"/>
    <w:lvl w:ilvl="0" w:tplc="BD0C0F40">
      <w:numFmt w:val="bullet"/>
      <w:lvlText w:val="-"/>
      <w:lvlJc w:val="left"/>
      <w:pPr>
        <w:ind w:left="983" w:hanging="360"/>
      </w:pPr>
      <w:rPr>
        <w:rFonts w:ascii="Helvetica Neue Light" w:hAnsi="Helvetica Neue Light" w:hint="default"/>
      </w:rPr>
    </w:lvl>
    <w:lvl w:ilvl="1" w:tplc="738E96FC">
      <w:start w:val="1"/>
      <w:numFmt w:val="bullet"/>
      <w:lvlText w:val="o"/>
      <w:lvlJc w:val="left"/>
      <w:pPr>
        <w:ind w:left="1440" w:hanging="360"/>
      </w:pPr>
      <w:rPr>
        <w:rFonts w:ascii="Courier New" w:hAnsi="Courier New" w:hint="default"/>
      </w:rPr>
    </w:lvl>
    <w:lvl w:ilvl="2" w:tplc="C18A3FD4">
      <w:start w:val="1"/>
      <w:numFmt w:val="bullet"/>
      <w:lvlText w:val=""/>
      <w:lvlJc w:val="left"/>
      <w:pPr>
        <w:ind w:left="2160" w:hanging="360"/>
      </w:pPr>
      <w:rPr>
        <w:rFonts w:ascii="Wingdings" w:hAnsi="Wingdings" w:hint="default"/>
      </w:rPr>
    </w:lvl>
    <w:lvl w:ilvl="3" w:tplc="208E52EA">
      <w:start w:val="1"/>
      <w:numFmt w:val="bullet"/>
      <w:lvlText w:val=""/>
      <w:lvlJc w:val="left"/>
      <w:pPr>
        <w:ind w:left="2880" w:hanging="360"/>
      </w:pPr>
      <w:rPr>
        <w:rFonts w:ascii="Symbol" w:hAnsi="Symbol" w:hint="default"/>
      </w:rPr>
    </w:lvl>
    <w:lvl w:ilvl="4" w:tplc="31D06224">
      <w:start w:val="1"/>
      <w:numFmt w:val="bullet"/>
      <w:lvlText w:val="o"/>
      <w:lvlJc w:val="left"/>
      <w:pPr>
        <w:ind w:left="3600" w:hanging="360"/>
      </w:pPr>
      <w:rPr>
        <w:rFonts w:ascii="Courier New" w:hAnsi="Courier New" w:hint="default"/>
      </w:rPr>
    </w:lvl>
    <w:lvl w:ilvl="5" w:tplc="86C23F0A">
      <w:start w:val="1"/>
      <w:numFmt w:val="bullet"/>
      <w:lvlText w:val=""/>
      <w:lvlJc w:val="left"/>
      <w:pPr>
        <w:ind w:left="4320" w:hanging="360"/>
      </w:pPr>
      <w:rPr>
        <w:rFonts w:ascii="Wingdings" w:hAnsi="Wingdings" w:hint="default"/>
      </w:rPr>
    </w:lvl>
    <w:lvl w:ilvl="6" w:tplc="C03689DA">
      <w:start w:val="1"/>
      <w:numFmt w:val="bullet"/>
      <w:lvlText w:val=""/>
      <w:lvlJc w:val="left"/>
      <w:pPr>
        <w:ind w:left="5040" w:hanging="360"/>
      </w:pPr>
      <w:rPr>
        <w:rFonts w:ascii="Symbol" w:hAnsi="Symbol" w:hint="default"/>
      </w:rPr>
    </w:lvl>
    <w:lvl w:ilvl="7" w:tplc="18AE4A34">
      <w:start w:val="1"/>
      <w:numFmt w:val="bullet"/>
      <w:lvlText w:val="o"/>
      <w:lvlJc w:val="left"/>
      <w:pPr>
        <w:ind w:left="5760" w:hanging="360"/>
      </w:pPr>
      <w:rPr>
        <w:rFonts w:ascii="Courier New" w:hAnsi="Courier New" w:hint="default"/>
      </w:rPr>
    </w:lvl>
    <w:lvl w:ilvl="8" w:tplc="0D3E434C">
      <w:start w:val="1"/>
      <w:numFmt w:val="bullet"/>
      <w:lvlText w:val=""/>
      <w:lvlJc w:val="left"/>
      <w:pPr>
        <w:ind w:left="6480" w:hanging="360"/>
      </w:pPr>
      <w:rPr>
        <w:rFonts w:ascii="Wingdings" w:hAnsi="Wingdings" w:hint="default"/>
      </w:rPr>
    </w:lvl>
  </w:abstractNum>
  <w:abstractNum w:abstractNumId="10" w15:restartNumberingAfterBreak="0">
    <w:nsid w:val="627CA449"/>
    <w:multiLevelType w:val="hybridMultilevel"/>
    <w:tmpl w:val="9F88A63E"/>
    <w:lvl w:ilvl="0" w:tplc="20E0B16C">
      <w:numFmt w:val="bullet"/>
      <w:lvlText w:val="-"/>
      <w:lvlJc w:val="left"/>
      <w:pPr>
        <w:ind w:left="1800" w:hanging="360"/>
      </w:pPr>
      <w:rPr>
        <w:rFonts w:ascii="Helvetica Neue Light" w:hAnsi="Helvetica Neue Light" w:hint="default"/>
      </w:rPr>
    </w:lvl>
    <w:lvl w:ilvl="1" w:tplc="15BC2FFA">
      <w:start w:val="1"/>
      <w:numFmt w:val="bullet"/>
      <w:lvlText w:val="o"/>
      <w:lvlJc w:val="left"/>
      <w:pPr>
        <w:ind w:left="1440" w:hanging="360"/>
      </w:pPr>
      <w:rPr>
        <w:rFonts w:ascii="Courier New" w:hAnsi="Courier New" w:hint="default"/>
      </w:rPr>
    </w:lvl>
    <w:lvl w:ilvl="2" w:tplc="17E29D9A">
      <w:start w:val="1"/>
      <w:numFmt w:val="bullet"/>
      <w:lvlText w:val=""/>
      <w:lvlJc w:val="left"/>
      <w:pPr>
        <w:ind w:left="2160" w:hanging="360"/>
      </w:pPr>
      <w:rPr>
        <w:rFonts w:ascii="Wingdings" w:hAnsi="Wingdings" w:hint="default"/>
      </w:rPr>
    </w:lvl>
    <w:lvl w:ilvl="3" w:tplc="89BA234A">
      <w:start w:val="1"/>
      <w:numFmt w:val="bullet"/>
      <w:lvlText w:val=""/>
      <w:lvlJc w:val="left"/>
      <w:pPr>
        <w:ind w:left="2880" w:hanging="360"/>
      </w:pPr>
      <w:rPr>
        <w:rFonts w:ascii="Symbol" w:hAnsi="Symbol" w:hint="default"/>
      </w:rPr>
    </w:lvl>
    <w:lvl w:ilvl="4" w:tplc="3304776A">
      <w:start w:val="1"/>
      <w:numFmt w:val="bullet"/>
      <w:lvlText w:val="o"/>
      <w:lvlJc w:val="left"/>
      <w:pPr>
        <w:ind w:left="3600" w:hanging="360"/>
      </w:pPr>
      <w:rPr>
        <w:rFonts w:ascii="Courier New" w:hAnsi="Courier New" w:hint="default"/>
      </w:rPr>
    </w:lvl>
    <w:lvl w:ilvl="5" w:tplc="A0D8081E">
      <w:start w:val="1"/>
      <w:numFmt w:val="bullet"/>
      <w:lvlText w:val=""/>
      <w:lvlJc w:val="left"/>
      <w:pPr>
        <w:ind w:left="4320" w:hanging="360"/>
      </w:pPr>
      <w:rPr>
        <w:rFonts w:ascii="Wingdings" w:hAnsi="Wingdings" w:hint="default"/>
      </w:rPr>
    </w:lvl>
    <w:lvl w:ilvl="6" w:tplc="E3782DB2">
      <w:start w:val="1"/>
      <w:numFmt w:val="bullet"/>
      <w:lvlText w:val=""/>
      <w:lvlJc w:val="left"/>
      <w:pPr>
        <w:ind w:left="5040" w:hanging="360"/>
      </w:pPr>
      <w:rPr>
        <w:rFonts w:ascii="Symbol" w:hAnsi="Symbol" w:hint="default"/>
      </w:rPr>
    </w:lvl>
    <w:lvl w:ilvl="7" w:tplc="50567A5C">
      <w:start w:val="1"/>
      <w:numFmt w:val="bullet"/>
      <w:lvlText w:val="o"/>
      <w:lvlJc w:val="left"/>
      <w:pPr>
        <w:ind w:left="5760" w:hanging="360"/>
      </w:pPr>
      <w:rPr>
        <w:rFonts w:ascii="Courier New" w:hAnsi="Courier New" w:hint="default"/>
      </w:rPr>
    </w:lvl>
    <w:lvl w:ilvl="8" w:tplc="9DD439CE">
      <w:start w:val="1"/>
      <w:numFmt w:val="bullet"/>
      <w:lvlText w:val=""/>
      <w:lvlJc w:val="left"/>
      <w:pPr>
        <w:ind w:left="6480" w:hanging="360"/>
      </w:pPr>
      <w:rPr>
        <w:rFonts w:ascii="Wingdings" w:hAnsi="Wingdings" w:hint="default"/>
      </w:rPr>
    </w:lvl>
  </w:abstractNum>
  <w:abstractNum w:abstractNumId="11" w15:restartNumberingAfterBreak="0">
    <w:nsid w:val="68F632EE"/>
    <w:multiLevelType w:val="hybridMultilevel"/>
    <w:tmpl w:val="0E08BADA"/>
    <w:lvl w:ilvl="0" w:tplc="C7244DF0">
      <w:start w:val="1"/>
      <w:numFmt w:val="decimal"/>
      <w:lvlText w:val="%1."/>
      <w:lvlJc w:val="left"/>
      <w:pPr>
        <w:ind w:left="1146" w:hanging="360"/>
      </w:pPr>
    </w:lvl>
    <w:lvl w:ilvl="1" w:tplc="87DED076">
      <w:start w:val="1"/>
      <w:numFmt w:val="lowerLetter"/>
      <w:lvlText w:val="%2."/>
      <w:lvlJc w:val="left"/>
      <w:pPr>
        <w:ind w:left="1440" w:hanging="360"/>
      </w:pPr>
    </w:lvl>
    <w:lvl w:ilvl="2" w:tplc="DE7E47A4">
      <w:start w:val="1"/>
      <w:numFmt w:val="lowerRoman"/>
      <w:lvlText w:val="%3."/>
      <w:lvlJc w:val="right"/>
      <w:pPr>
        <w:ind w:left="2160" w:hanging="180"/>
      </w:pPr>
    </w:lvl>
    <w:lvl w:ilvl="3" w:tplc="B110243C">
      <w:start w:val="1"/>
      <w:numFmt w:val="decimal"/>
      <w:lvlText w:val="%4."/>
      <w:lvlJc w:val="left"/>
      <w:pPr>
        <w:ind w:left="2880" w:hanging="360"/>
      </w:pPr>
    </w:lvl>
    <w:lvl w:ilvl="4" w:tplc="5A1C5B26">
      <w:start w:val="1"/>
      <w:numFmt w:val="lowerLetter"/>
      <w:lvlText w:val="%5."/>
      <w:lvlJc w:val="left"/>
      <w:pPr>
        <w:ind w:left="3600" w:hanging="360"/>
      </w:pPr>
    </w:lvl>
    <w:lvl w:ilvl="5" w:tplc="4BEE6560">
      <w:start w:val="1"/>
      <w:numFmt w:val="lowerRoman"/>
      <w:lvlText w:val="%6."/>
      <w:lvlJc w:val="right"/>
      <w:pPr>
        <w:ind w:left="4320" w:hanging="180"/>
      </w:pPr>
    </w:lvl>
    <w:lvl w:ilvl="6" w:tplc="99665D92">
      <w:start w:val="1"/>
      <w:numFmt w:val="decimal"/>
      <w:lvlText w:val="%7."/>
      <w:lvlJc w:val="left"/>
      <w:pPr>
        <w:ind w:left="5040" w:hanging="360"/>
      </w:pPr>
    </w:lvl>
    <w:lvl w:ilvl="7" w:tplc="3F7E2DE2">
      <w:start w:val="1"/>
      <w:numFmt w:val="lowerLetter"/>
      <w:lvlText w:val="%8."/>
      <w:lvlJc w:val="left"/>
      <w:pPr>
        <w:ind w:left="5760" w:hanging="360"/>
      </w:pPr>
    </w:lvl>
    <w:lvl w:ilvl="8" w:tplc="7BF8793A">
      <w:start w:val="1"/>
      <w:numFmt w:val="lowerRoman"/>
      <w:lvlText w:val="%9."/>
      <w:lvlJc w:val="right"/>
      <w:pPr>
        <w:ind w:left="6480" w:hanging="180"/>
      </w:pPr>
    </w:lvl>
  </w:abstractNum>
  <w:abstractNum w:abstractNumId="12" w15:restartNumberingAfterBreak="0">
    <w:nsid w:val="77320EC9"/>
    <w:multiLevelType w:val="hybridMultilevel"/>
    <w:tmpl w:val="17244672"/>
    <w:lvl w:ilvl="0" w:tplc="F88E17A2">
      <w:start w:val="1"/>
      <w:numFmt w:val="decimal"/>
      <w:lvlText w:val="%1."/>
      <w:lvlJc w:val="left"/>
      <w:pPr>
        <w:ind w:left="1146" w:hanging="360"/>
      </w:pPr>
    </w:lvl>
    <w:lvl w:ilvl="1" w:tplc="E230D066">
      <w:start w:val="1"/>
      <w:numFmt w:val="lowerLetter"/>
      <w:lvlText w:val="%2."/>
      <w:lvlJc w:val="left"/>
      <w:pPr>
        <w:ind w:left="1440" w:hanging="360"/>
      </w:pPr>
    </w:lvl>
    <w:lvl w:ilvl="2" w:tplc="981603D8">
      <w:start w:val="1"/>
      <w:numFmt w:val="lowerRoman"/>
      <w:lvlText w:val="%3."/>
      <w:lvlJc w:val="right"/>
      <w:pPr>
        <w:ind w:left="2160" w:hanging="180"/>
      </w:pPr>
    </w:lvl>
    <w:lvl w:ilvl="3" w:tplc="F334CCC0">
      <w:start w:val="1"/>
      <w:numFmt w:val="decimal"/>
      <w:lvlText w:val="%4."/>
      <w:lvlJc w:val="left"/>
      <w:pPr>
        <w:ind w:left="2880" w:hanging="360"/>
      </w:pPr>
    </w:lvl>
    <w:lvl w:ilvl="4" w:tplc="75DA923E">
      <w:start w:val="1"/>
      <w:numFmt w:val="lowerLetter"/>
      <w:lvlText w:val="%5."/>
      <w:lvlJc w:val="left"/>
      <w:pPr>
        <w:ind w:left="3600" w:hanging="360"/>
      </w:pPr>
    </w:lvl>
    <w:lvl w:ilvl="5" w:tplc="CC7E7300">
      <w:start w:val="1"/>
      <w:numFmt w:val="lowerRoman"/>
      <w:lvlText w:val="%6."/>
      <w:lvlJc w:val="right"/>
      <w:pPr>
        <w:ind w:left="4320" w:hanging="180"/>
      </w:pPr>
    </w:lvl>
    <w:lvl w:ilvl="6" w:tplc="29503AC6">
      <w:start w:val="1"/>
      <w:numFmt w:val="decimal"/>
      <w:lvlText w:val="%7."/>
      <w:lvlJc w:val="left"/>
      <w:pPr>
        <w:ind w:left="5040" w:hanging="360"/>
      </w:pPr>
    </w:lvl>
    <w:lvl w:ilvl="7" w:tplc="14C64044">
      <w:start w:val="1"/>
      <w:numFmt w:val="lowerLetter"/>
      <w:lvlText w:val="%8."/>
      <w:lvlJc w:val="left"/>
      <w:pPr>
        <w:ind w:left="5760" w:hanging="360"/>
      </w:pPr>
    </w:lvl>
    <w:lvl w:ilvl="8" w:tplc="FD34425E">
      <w:start w:val="1"/>
      <w:numFmt w:val="lowerRoman"/>
      <w:lvlText w:val="%9."/>
      <w:lvlJc w:val="right"/>
      <w:pPr>
        <w:ind w:left="6480" w:hanging="180"/>
      </w:pPr>
    </w:lvl>
  </w:abstractNum>
  <w:num w:numId="1" w16cid:durableId="939602581">
    <w:abstractNumId w:val="5"/>
  </w:num>
  <w:num w:numId="2" w16cid:durableId="1544291315">
    <w:abstractNumId w:val="9"/>
  </w:num>
  <w:num w:numId="3" w16cid:durableId="2111776594">
    <w:abstractNumId w:val="3"/>
  </w:num>
  <w:num w:numId="4" w16cid:durableId="716508124">
    <w:abstractNumId w:val="1"/>
  </w:num>
  <w:num w:numId="5" w16cid:durableId="1111046627">
    <w:abstractNumId w:val="6"/>
  </w:num>
  <w:num w:numId="6" w16cid:durableId="2042317489">
    <w:abstractNumId w:val="7"/>
  </w:num>
  <w:num w:numId="7" w16cid:durableId="1965621731">
    <w:abstractNumId w:val="10"/>
  </w:num>
  <w:num w:numId="8" w16cid:durableId="871265938">
    <w:abstractNumId w:val="0"/>
  </w:num>
  <w:num w:numId="9" w16cid:durableId="1276214137">
    <w:abstractNumId w:val="2"/>
  </w:num>
  <w:num w:numId="10" w16cid:durableId="971055624">
    <w:abstractNumId w:val="4"/>
  </w:num>
  <w:num w:numId="11" w16cid:durableId="1922982257">
    <w:abstractNumId w:val="8"/>
  </w:num>
  <w:num w:numId="12" w16cid:durableId="1167864018">
    <w:abstractNumId w:val="11"/>
  </w:num>
  <w:num w:numId="13" w16cid:durableId="282926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986B61"/>
    <w:rsid w:val="00134D52"/>
    <w:rsid w:val="00211451"/>
    <w:rsid w:val="009E5163"/>
    <w:rsid w:val="00FF41E0"/>
    <w:rsid w:val="27E19E1D"/>
    <w:rsid w:val="29D5E99B"/>
    <w:rsid w:val="386761A1"/>
    <w:rsid w:val="433ECFEC"/>
    <w:rsid w:val="4951D5F0"/>
    <w:rsid w:val="4D986B61"/>
    <w:rsid w:val="55DF4FC4"/>
    <w:rsid w:val="7A754CA4"/>
    <w:rsid w:val="7EAA2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86B61"/>
  <w15:chartTrackingRefBased/>
  <w15:docId w15:val="{C98C6320-4038-4881-AEE2-4833E6E5A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oguelphca-my.sharepoint.com/:w:/g/personal/kmacdo30_uoguelph_ca/ESBAbV9-xCZCspN1PnOKG3IByfOrv4aBnBAZ8z1kpvn8Pw?e=sNv7cj" TargetMode="External"/><Relationship Id="rId13" Type="http://schemas.openxmlformats.org/officeDocument/2006/relationships/hyperlink" Target="https://www.uoguelph.ca/registrar/calendars/graduate/current/genreg/genreg-reg-regchg.shtml" TargetMode="External"/><Relationship Id="rId18" Type="http://schemas.openxmlformats.org/officeDocument/2006/relationships/hyperlink" Target="https://www.uoguelph.ca/registrar/calendars/graduate/current/genreg/index.shtml" TargetMode="External"/><Relationship Id="rId3" Type="http://schemas.openxmlformats.org/officeDocument/2006/relationships/settings" Target="settings.xml"/><Relationship Id="rId21" Type="http://schemas.openxmlformats.org/officeDocument/2006/relationships/hyperlink" Target="https://news.uoguelph.ca/covid-19/sick-exposed/" TargetMode="External"/><Relationship Id="rId7" Type="http://schemas.openxmlformats.org/officeDocument/2006/relationships/hyperlink" Target="https://www.uoguelph.ca/arts/printstudy" TargetMode="External"/><Relationship Id="rId12" Type="http://schemas.openxmlformats.org/officeDocument/2006/relationships/hyperlink" Target="https://www.uoguelph.ca/registrar/calendars/undergraduate/current/c08/c08-drop.shtml" TargetMode="External"/><Relationship Id="rId17" Type="http://schemas.openxmlformats.org/officeDocument/2006/relationships/hyperlink" Target="https://www.uoguelph.ca/registrar/calendars/undergraduate/current/c08/c08-amisconduct.shtml" TargetMode="External"/><Relationship Id="rId2" Type="http://schemas.openxmlformats.org/officeDocument/2006/relationships/styles" Target="styles.xml"/><Relationship Id="rId16" Type="http://schemas.openxmlformats.org/officeDocument/2006/relationships/hyperlink" Target="https://www.ridgetownc.com/services/accessibilityservices.cfm" TargetMode="External"/><Relationship Id="rId20" Type="http://schemas.openxmlformats.org/officeDocument/2006/relationships/hyperlink" Target="https://news.uoguelph.ca/covid-19/safety-practices/" TargetMode="External"/><Relationship Id="rId1" Type="http://schemas.openxmlformats.org/officeDocument/2006/relationships/numbering" Target="numbering.xml"/><Relationship Id="rId6" Type="http://schemas.openxmlformats.org/officeDocument/2006/relationships/hyperlink" Target="mailto:aash@uoguelph.ca" TargetMode="External"/><Relationship Id="rId11" Type="http://schemas.openxmlformats.org/officeDocument/2006/relationships/hyperlink" Target="https://www.uoguelph.ca/registrar/calendars/diploma/current/index.shtml" TargetMode="External"/><Relationship Id="rId5" Type="http://schemas.openxmlformats.org/officeDocument/2006/relationships/image" Target="media/image1.png"/><Relationship Id="rId15" Type="http://schemas.openxmlformats.org/officeDocument/2006/relationships/hyperlink" Target="https://www.uoguelph.ca/sas" TargetMode="External"/><Relationship Id="rId23" Type="http://schemas.openxmlformats.org/officeDocument/2006/relationships/theme" Target="theme/theme1.xml"/><Relationship Id="rId10" Type="http://schemas.openxmlformats.org/officeDocument/2006/relationships/hyperlink" Target="https://www.uoguelph.ca/registrar/calendars/graduate/current/genreg/index.shtml" TargetMode="External"/><Relationship Id="rId19" Type="http://schemas.openxmlformats.org/officeDocument/2006/relationships/hyperlink" Target="https://www.uoguelph.ca/academics/calendars" TargetMode="External"/><Relationship Id="rId4" Type="http://schemas.openxmlformats.org/officeDocument/2006/relationships/webSettings" Target="webSettings.xml"/><Relationship Id="rId9" Type="http://schemas.openxmlformats.org/officeDocument/2006/relationships/hyperlink" Target="https://www.uoguelph.ca/registrar/calendars/undergraduate/current/c08/c08-ac.shtml" TargetMode="External"/><Relationship Id="rId14" Type="http://schemas.openxmlformats.org/officeDocument/2006/relationships/hyperlink" Target="https://www.uoguelph.ca/registrar/calendars/diploma/current/c08/c08-drop.s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e62a12b-2cad-49a1-a5fa-85f4f3156a7d}" enabled="0" method="" siteId="{be62a12b-2cad-49a1-a5fa-85f4f3156a7d}"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2284</Words>
  <Characters>13023</Characters>
  <Application>Microsoft Office Word</Application>
  <DocSecurity>0</DocSecurity>
  <Lines>500</Lines>
  <Paragraphs>392</Paragraphs>
  <ScaleCrop>false</ScaleCrop>
  <Company/>
  <LinksUpToDate>false</LinksUpToDate>
  <CharactersWithSpaces>14915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Gaby-Trotz</dc:creator>
  <cp:keywords/>
  <dc:description/>
  <cp:lastModifiedBy>Barbara Merrill</cp:lastModifiedBy>
  <cp:revision>3</cp:revision>
  <dcterms:created xsi:type="dcterms:W3CDTF">2024-10-18T15:39:00Z</dcterms:created>
  <dcterms:modified xsi:type="dcterms:W3CDTF">2024-10-18T15:46:00Z</dcterms:modified>
</cp:coreProperties>
</file>